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Verdana" w:hAnsi="Verdana"/>
          <w:b/>
          <w:sz w:val="24"/>
        </w:rPr>
      </w:pPr>
      <w:r>
        <w:rPr>
          <w:rFonts w:ascii="Verdana" w:hAnsi="Verdana"/>
          <w:b/>
          <w:sz w:val="24"/>
        </w:rPr>
        <w:t>Liste des formations professionnelles continues inter-réseaux et réseaux en DASPA/FLA donnant lieu à la reconnaissance de compétences particulières</w:t>
      </w:r>
    </w:p>
    <w:p>
      <w:pPr>
        <w:spacing w:after="0" w:line="340" w:lineRule="exact"/>
        <w:jc w:val="both"/>
        <w:rPr>
          <w:rFonts w:ascii="Verdana" w:eastAsia="Verdana" w:hAnsi="Verdana" w:cs="Verdana"/>
          <w:bCs/>
        </w:rPr>
      </w:pPr>
    </w:p>
    <w:p>
      <w:pPr>
        <w:spacing w:after="0" w:line="340" w:lineRule="exact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Cs/>
        </w:rPr>
        <w:t xml:space="preserve">La présente annexe a </w:t>
      </w:r>
      <w:bookmarkStart w:id="0" w:name="_GoBack"/>
      <w:bookmarkEnd w:id="0"/>
      <w:r>
        <w:rPr>
          <w:rFonts w:ascii="Verdana" w:eastAsia="Verdana" w:hAnsi="Verdana" w:cs="Verdana"/>
          <w:bCs/>
        </w:rPr>
        <w:t xml:space="preserve">pour objet de </w:t>
      </w:r>
      <w:r>
        <w:rPr>
          <w:rFonts w:ascii="Verdana" w:eastAsia="Verdana" w:hAnsi="Verdana" w:cs="Verdana"/>
          <w:b/>
          <w:bCs/>
        </w:rPr>
        <w:t>lister les formations</w:t>
      </w:r>
      <w:r>
        <w:rPr>
          <w:rFonts w:ascii="Verdana" w:eastAsia="Verdana" w:hAnsi="Verdana" w:cs="Verdana"/>
          <w:bCs/>
        </w:rPr>
        <w:t xml:space="preserve"> professionnelles continues qui </w:t>
      </w:r>
      <w:r>
        <w:rPr>
          <w:rFonts w:ascii="Verdana" w:eastAsia="Verdana" w:hAnsi="Verdana" w:cs="Verdana"/>
          <w:b/>
          <w:bCs/>
        </w:rPr>
        <w:t>permettent</w:t>
      </w:r>
      <w:r>
        <w:rPr>
          <w:rFonts w:ascii="Verdana" w:eastAsia="Verdana" w:hAnsi="Verdana" w:cs="Verdana"/>
          <w:bCs/>
        </w:rPr>
        <w:t xml:space="preserve"> au membre du personnel </w:t>
      </w:r>
      <w:r>
        <w:rPr>
          <w:rFonts w:ascii="Verdana" w:eastAsia="Verdana" w:hAnsi="Verdana" w:cs="Verdana"/>
          <w:b/>
          <w:bCs/>
        </w:rPr>
        <w:t>de se voir reconnaître des compétences particulières en DASPA-FLA</w:t>
      </w:r>
      <w:r>
        <w:rPr>
          <w:rFonts w:ascii="Verdana" w:eastAsia="Verdana" w:hAnsi="Verdana" w:cs="Verdana"/>
          <w:bCs/>
        </w:rPr>
        <w:t xml:space="preserve"> </w:t>
      </w:r>
    </w:p>
    <w:p>
      <w:pPr>
        <w:spacing w:after="0" w:line="340" w:lineRule="exact"/>
        <w:jc w:val="both"/>
        <w:rPr>
          <w:rFonts w:ascii="Verdana" w:eastAsia="Verdana" w:hAnsi="Verdana" w:cs="Verdana"/>
        </w:rPr>
      </w:pPr>
    </w:p>
    <w:p>
      <w:pPr>
        <w:spacing w:after="0" w:line="340" w:lineRule="exact"/>
        <w:jc w:val="both"/>
        <w:rPr>
          <w:rFonts w:ascii="Verdana" w:eastAsia="Verdana" w:hAnsi="Verdana" w:cs="Verdana"/>
        </w:rPr>
      </w:pPr>
    </w:p>
    <w:p>
      <w:pPr>
        <w:pStyle w:val="Paragraphedeliste"/>
        <w:numPr>
          <w:ilvl w:val="0"/>
          <w:numId w:val="23"/>
        </w:numPr>
        <w:spacing w:after="0" w:line="340" w:lineRule="exact"/>
        <w:jc w:val="both"/>
        <w:rPr>
          <w:rFonts w:ascii="Verdana" w:eastAsia="Verdana" w:hAnsi="Verdana" w:cs="Verdana"/>
        </w:rPr>
      </w:pPr>
      <w:r>
        <w:rPr>
          <w:rFonts w:ascii="Verdana" w:hAnsi="Verdana"/>
          <w:b/>
        </w:rPr>
        <w:t>Liste des formations professionnelles continues dispensées en 2023-2024 permettant au membre du personnel de se prévaloir de compétences particulières en DASPA/FLA</w:t>
      </w:r>
    </w:p>
    <w:p>
      <w:pPr>
        <w:pStyle w:val="Paragraphedeliste"/>
        <w:spacing w:after="0" w:line="340" w:lineRule="exact"/>
        <w:jc w:val="both"/>
        <w:rPr>
          <w:rFonts w:ascii="Verdana" w:eastAsia="Verdana" w:hAnsi="Verdana" w:cs="Verdana"/>
        </w:rPr>
      </w:pPr>
    </w:p>
    <w:p>
      <w:pPr>
        <w:spacing w:after="0" w:line="340" w:lineRule="exact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 xml:space="preserve">Pour se prévaloir de compétences particulières le membre du personnel doit démontrer par le biais d’attestations de fréquentation </w:t>
      </w:r>
      <w:r>
        <w:rPr>
          <w:rFonts w:ascii="Verdana" w:hAnsi="Verdana"/>
          <w:b/>
        </w:rPr>
        <w:t>avoir suivi</w:t>
      </w:r>
      <w:r>
        <w:rPr>
          <w:rFonts w:ascii="Verdana" w:hAnsi="Verdana"/>
        </w:rPr>
        <w:t xml:space="preserve">, parmi les formations </w:t>
      </w:r>
      <w:r>
        <w:rPr>
          <w:rFonts w:ascii="Verdana" w:eastAsia="Calibri" w:hAnsi="Verdana" w:cs="Arial"/>
          <w:lang w:val="fr-FR"/>
        </w:rPr>
        <w:t>professionnelles continues listées ci-dessous</w:t>
      </w:r>
      <w:r>
        <w:rPr>
          <w:rFonts w:ascii="Verdana" w:hAnsi="Verdana"/>
        </w:rPr>
        <w:t xml:space="preserve">, </w:t>
      </w:r>
      <w:r>
        <w:rPr>
          <w:rFonts w:ascii="Verdana" w:eastAsia="Calibri" w:hAnsi="Verdana" w:cs="Arial"/>
          <w:b/>
          <w:lang w:val="fr-FR"/>
        </w:rPr>
        <w:t>huit demi-jours de formation</w:t>
      </w:r>
      <w:r>
        <w:rPr>
          <w:rFonts w:ascii="Verdana" w:eastAsia="Calibri" w:hAnsi="Verdana" w:cs="Arial"/>
          <w:lang w:val="fr-FR"/>
        </w:rPr>
        <w:t xml:space="preserve">, dont 4 demi-jours au sein de l’IFPC et 4 demi-jours au sein d’un </w:t>
      </w:r>
      <w:r>
        <w:rPr>
          <w:rFonts w:ascii="Verdana" w:hAnsi="Verdana"/>
        </w:rPr>
        <w:t>organisme de formation des FPO ou de WBE</w:t>
      </w:r>
      <w:r>
        <w:rPr>
          <w:rFonts w:ascii="Verdana" w:eastAsia="Calibri" w:hAnsi="Verdana" w:cs="Arial"/>
          <w:lang w:val="fr-FR"/>
        </w:rPr>
        <w:t>.</w:t>
      </w:r>
    </w:p>
    <w:p>
      <w:pPr>
        <w:spacing w:after="0" w:line="340" w:lineRule="exact"/>
        <w:jc w:val="both"/>
        <w:rPr>
          <w:rFonts w:ascii="Verdana" w:eastAsia="Verdana" w:hAnsi="Verdana" w:cs="Verdana"/>
        </w:rPr>
      </w:pPr>
    </w:p>
    <w:p>
      <w:pPr>
        <w:pStyle w:val="Paragraphedeliste"/>
        <w:numPr>
          <w:ilvl w:val="0"/>
          <w:numId w:val="24"/>
        </w:numPr>
        <w:spacing w:after="0" w:line="340" w:lineRule="exact"/>
        <w:jc w:val="both"/>
        <w:rPr>
          <w:rFonts w:ascii="Verdana" w:eastAsia="Verdana" w:hAnsi="Verdana" w:cs="Verdana"/>
          <w:u w:val="single"/>
        </w:rPr>
      </w:pPr>
      <w:r>
        <w:rPr>
          <w:rFonts w:ascii="Verdana" w:eastAsia="Verdana" w:hAnsi="Verdana" w:cs="Verdana"/>
          <w:u w:val="single"/>
        </w:rPr>
        <w:t>Les formations dispensées par l</w:t>
      </w:r>
      <w:r>
        <w:rPr>
          <w:rFonts w:ascii="Verdana" w:eastAsia="Verdana" w:hAnsi="Verdana" w:cs="Verdana"/>
          <w:b/>
          <w:u w:val="single"/>
        </w:rPr>
        <w:t>’IFPC</w:t>
      </w:r>
      <w:r>
        <w:rPr>
          <w:rFonts w:ascii="Verdana" w:eastAsia="Verdana" w:hAnsi="Verdana" w:cs="Verdana"/>
          <w:u w:val="single"/>
        </w:rPr>
        <w:t xml:space="preserve"> en 2023-2024 </w:t>
      </w:r>
    </w:p>
    <w:p>
      <w:pPr>
        <w:spacing w:after="0" w:line="340" w:lineRule="exact"/>
        <w:jc w:val="both"/>
        <w:rPr>
          <w:rFonts w:ascii="Verdana" w:eastAsia="Verdana" w:hAnsi="Verdana" w:cs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90102301 </w:t>
      </w:r>
      <w:r>
        <w:rPr>
          <w:rFonts w:ascii="Verdana" w:hAnsi="Verdana"/>
        </w:rPr>
        <w:tab/>
        <w:t>Mieux comprendre la situation de l'élève pour adapter son enseignement à son profil.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90102302 </w:t>
      </w:r>
      <w:r>
        <w:rPr>
          <w:rFonts w:ascii="Verdana" w:hAnsi="Verdana"/>
        </w:rPr>
        <w:tab/>
        <w:t>Développer le langage oral et initier à la langue de scolarisation dans l’enseignement maternel, pour inciter les élèves à entrer dans les apprentissages et lutter contre les inégalités scolaires.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90102303 </w:t>
      </w:r>
      <w:r>
        <w:rPr>
          <w:rFonts w:ascii="Verdana" w:hAnsi="Verdana"/>
        </w:rPr>
        <w:tab/>
        <w:t>Comprendre les besoins langagiers des élèves de l'accueil à la P2 pour développer le langage oral et préparer l'entrée dans l'écrit.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90102304 </w:t>
      </w:r>
      <w:r>
        <w:rPr>
          <w:rFonts w:ascii="Verdana" w:hAnsi="Verdana"/>
        </w:rPr>
        <w:tab/>
        <w:t>Identifier, comprendre et s'adapter à l'élève adolescent allophone analphabète. Imaginer sa place à l'école (DASPA, post DASPA). Jalons et pistes, en formation humaine, pour un travail d'alphabétisation progressive.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90102305 </w:t>
      </w:r>
      <w:r>
        <w:rPr>
          <w:rFonts w:ascii="Verdana" w:hAnsi="Verdana"/>
        </w:rPr>
        <w:tab/>
        <w:t>"Les langues, c'est classe(s)!" : comment faire des langues familiales un outil pour apprendre la langue de l'école.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90102306 </w:t>
      </w:r>
      <w:r>
        <w:rPr>
          <w:rFonts w:ascii="Verdana" w:hAnsi="Verdana"/>
        </w:rPr>
        <w:tab/>
        <w:t>"Supporting Multilingual Classrooms - Soutenir les classes multilingues".</w:t>
      </w:r>
    </w:p>
    <w:p>
      <w:pPr>
        <w:spacing w:after="0" w:line="340" w:lineRule="exact"/>
        <w:jc w:val="both"/>
        <w:rPr>
          <w:rFonts w:ascii="Verdana" w:eastAsia="Verdana" w:hAnsi="Verdana" w:cs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90202301 </w:t>
      </w:r>
      <w:r>
        <w:rPr>
          <w:rFonts w:ascii="Verdana" w:hAnsi="Verdana"/>
        </w:rPr>
        <w:tab/>
        <w:t>Mieux comprendre les dispositifs et les liens avec la didactique du FLE à destination des élèves allophones dans l'enseignement fondamental.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90202302 </w:t>
      </w:r>
      <w:r>
        <w:rPr>
          <w:rFonts w:ascii="Verdana" w:hAnsi="Verdana"/>
        </w:rPr>
        <w:tab/>
        <w:t>Français langue d'apprentissage et de scolarisation : J'ai trop la honte Madame !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90202303 </w:t>
      </w:r>
      <w:r>
        <w:rPr>
          <w:rFonts w:ascii="Verdana" w:hAnsi="Verdana"/>
        </w:rPr>
        <w:tab/>
        <w:t>Aider mes élèves à maitriser la langue d'enseignement en adaptant mon enseignement à leur profil.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90302301 </w:t>
      </w:r>
      <w:r>
        <w:rPr>
          <w:rFonts w:ascii="Verdana" w:hAnsi="Verdana"/>
        </w:rPr>
        <w:tab/>
        <w:t>Différenciation et langue de scolarisation : lever les malentendus pour améliorer les apprentissages et proposer des pistes d'actions concrètes. Le cas des consignes.</w:t>
      </w:r>
    </w:p>
    <w:p>
      <w:pPr>
        <w:spacing w:after="0" w:line="340" w:lineRule="exact"/>
        <w:jc w:val="both"/>
        <w:rPr>
          <w:rFonts w:ascii="Verdana" w:eastAsia="Verdana" w:hAnsi="Verdana" w:cs="Verdana"/>
        </w:rPr>
      </w:pPr>
    </w:p>
    <w:p>
      <w:pPr>
        <w:pStyle w:val="Paragraphedeliste"/>
        <w:numPr>
          <w:ilvl w:val="0"/>
          <w:numId w:val="24"/>
        </w:numPr>
        <w:spacing w:after="0" w:line="340" w:lineRule="exact"/>
        <w:jc w:val="both"/>
        <w:rPr>
          <w:rFonts w:ascii="Verdana" w:eastAsia="Verdana" w:hAnsi="Verdana" w:cs="Verdana"/>
          <w:u w:val="single"/>
        </w:rPr>
      </w:pPr>
      <w:r>
        <w:rPr>
          <w:rFonts w:ascii="Verdana" w:hAnsi="Verdana"/>
          <w:u w:val="single"/>
        </w:rPr>
        <w:t xml:space="preserve">Les formations dispensées par les </w:t>
      </w:r>
      <w:r>
        <w:rPr>
          <w:rFonts w:ascii="Verdana" w:hAnsi="Verdana"/>
          <w:b/>
          <w:bCs/>
          <w:u w:val="single"/>
        </w:rPr>
        <w:t>organismes de formation des FPO et WBE</w:t>
      </w:r>
      <w:r>
        <w:rPr>
          <w:rFonts w:ascii="Verdana" w:hAnsi="Verdana"/>
          <w:u w:val="single"/>
        </w:rPr>
        <w:t xml:space="preserve"> en 2023-2024</w:t>
      </w:r>
    </w:p>
    <w:p>
      <w:pPr>
        <w:spacing w:after="0" w:line="340" w:lineRule="exact"/>
        <w:jc w:val="both"/>
        <w:rPr>
          <w:rFonts w:ascii="Verdana" w:eastAsia="Verdana" w:hAnsi="Verdana" w:cs="Verdana"/>
        </w:rPr>
      </w:pPr>
    </w:p>
    <w:p>
      <w:pPr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Centre d’auto-formation et de formations continuées – Wallonie-Bruxelles Enseignement</w:t>
      </w:r>
    </w:p>
    <w:p>
      <w:pPr>
        <w:jc w:val="both"/>
        <w:rPr>
          <w:rFonts w:ascii="Verdana" w:hAnsi="Verdana"/>
          <w:b/>
          <w:u w:val="single"/>
        </w:rPr>
      </w:pPr>
    </w:p>
    <w:p>
      <w:pPr>
        <w:pStyle w:val="Paragraphedeliste"/>
        <w:numPr>
          <w:ilvl w:val="0"/>
          <w:numId w:val="29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dans un dispositif DASPA - Module 1: Elèves allophones: diversités, spécificités et approches pédagogiques.</w:t>
      </w:r>
    </w:p>
    <w:p>
      <w:pPr>
        <w:pStyle w:val="Paragraphedeliste"/>
        <w:numPr>
          <w:ilvl w:val="0"/>
          <w:numId w:val="29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dans un dispositif DASPA - Module 2: Didactique du Français Langue Étrangère et du Français / Langue Seconde.</w:t>
      </w:r>
    </w:p>
    <w:p>
      <w:pPr>
        <w:pStyle w:val="Paragraphedeliste"/>
        <w:numPr>
          <w:ilvl w:val="0"/>
          <w:numId w:val="29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dans un dispositif DASPA - Module 3: La langue de scolarisation</w:t>
      </w:r>
    </w:p>
    <w:p>
      <w:pPr>
        <w:pStyle w:val="Paragraphedeliste"/>
        <w:numPr>
          <w:ilvl w:val="0"/>
          <w:numId w:val="29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dans un dispositif DASPA - Module 4: Le français, langue de scolarisation.</w:t>
      </w:r>
    </w:p>
    <w:p>
      <w:pPr>
        <w:pStyle w:val="Paragraphedeliste"/>
        <w:numPr>
          <w:ilvl w:val="0"/>
          <w:numId w:val="29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dans un dispositif DASPA/FLA - Module 2: Didactique du FLE / FLS et ma discipline.</w:t>
      </w:r>
    </w:p>
    <w:p>
      <w:pPr>
        <w:pStyle w:val="Paragraphedeliste"/>
        <w:numPr>
          <w:ilvl w:val="0"/>
          <w:numId w:val="29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dans un dispositif DASPA/FLA - Module 3: Le français de scolarisation.</w:t>
      </w:r>
    </w:p>
    <w:p>
      <w:pPr>
        <w:pStyle w:val="Paragraphedeliste"/>
        <w:numPr>
          <w:ilvl w:val="0"/>
          <w:numId w:val="29"/>
        </w:numPr>
        <w:jc w:val="both"/>
        <w:rPr>
          <w:rFonts w:ascii="Verdana" w:hAnsi="Verdana"/>
        </w:rPr>
      </w:pPr>
      <w:r>
        <w:rPr>
          <w:rFonts w:ascii="Verdana" w:hAnsi="Verdana"/>
        </w:rPr>
        <w:t>La langue de scolarisation (FLSco) comme levier d'apprentissage pour tous (enseignants du 1er degré secondaire et différencié).</w:t>
      </w:r>
    </w:p>
    <w:p>
      <w:pPr>
        <w:pStyle w:val="Paragraphedeliste"/>
        <w:numPr>
          <w:ilvl w:val="0"/>
          <w:numId w:val="29"/>
        </w:numPr>
        <w:jc w:val="both"/>
        <w:rPr>
          <w:rFonts w:ascii="Verdana" w:hAnsi="Verdana"/>
        </w:rPr>
      </w:pPr>
      <w:r>
        <w:rPr>
          <w:rFonts w:ascii="Verdana" w:hAnsi="Verdana"/>
        </w:rPr>
        <w:t>La langue de scolarisation (FLSco) comme levier d'apprentissage pour tous (enseignants du 2e cycle).</w:t>
      </w:r>
    </w:p>
    <w:p>
      <w:pPr>
        <w:pStyle w:val="Paragraphedeliste"/>
        <w:numPr>
          <w:ilvl w:val="0"/>
          <w:numId w:val="29"/>
        </w:numPr>
        <w:jc w:val="both"/>
        <w:rPr>
          <w:rFonts w:ascii="Verdana" w:hAnsi="Verdana"/>
        </w:rPr>
      </w:pPr>
      <w:r>
        <w:rPr>
          <w:rFonts w:ascii="Verdana" w:hAnsi="Verdana"/>
        </w:rPr>
        <w:t>Langue de scolarisation et publics plurilingues : quels outils didactiques face à l’urgence de terrain ?</w:t>
      </w:r>
    </w:p>
    <w:p>
      <w:pPr>
        <w:pStyle w:val="Paragraphedeliste"/>
        <w:numPr>
          <w:ilvl w:val="0"/>
          <w:numId w:val="29"/>
        </w:numPr>
        <w:jc w:val="both"/>
        <w:rPr>
          <w:rFonts w:ascii="Verdana" w:hAnsi="Verdana"/>
        </w:rPr>
      </w:pPr>
      <w:r>
        <w:rPr>
          <w:rFonts w:ascii="Verdana" w:hAnsi="Verdana"/>
        </w:rPr>
        <w:t>Le développement de la langue de scolarisation pour la réussite de l'entrée dans les apprentissages (sensibilisation au dispositif SOLEM).</w:t>
      </w:r>
    </w:p>
    <w:p>
      <w:pPr>
        <w:pStyle w:val="Paragraphedeliste"/>
        <w:numPr>
          <w:ilvl w:val="0"/>
          <w:numId w:val="29"/>
        </w:numPr>
        <w:jc w:val="both"/>
        <w:rPr>
          <w:rFonts w:ascii="Verdana" w:hAnsi="Verdana"/>
        </w:rPr>
      </w:pPr>
      <w:r>
        <w:rPr>
          <w:rFonts w:ascii="Verdana" w:hAnsi="Verdana"/>
        </w:rPr>
        <w:t>Le développement de la langue de scolarisation pour la réussite de l'entrée dans les apprentissages; regards croisés sur les enjeux du langage en maternelle et sur le rôle des collaborations interprofessionnelles.</w:t>
      </w:r>
    </w:p>
    <w:p>
      <w:pPr>
        <w:pStyle w:val="Paragraphedeliste"/>
        <w:jc w:val="both"/>
        <w:rPr>
          <w:rFonts w:ascii="Verdana" w:hAnsi="Verdana"/>
        </w:rPr>
      </w:pPr>
    </w:p>
    <w:p>
      <w:pPr>
        <w:pStyle w:val="Paragraphedeliste"/>
        <w:jc w:val="both"/>
        <w:rPr>
          <w:rFonts w:ascii="Verdana" w:hAnsi="Verdana"/>
        </w:rPr>
      </w:pPr>
    </w:p>
    <w:p>
      <w:pPr>
        <w:pStyle w:val="Paragraphedeliste"/>
        <w:jc w:val="both"/>
        <w:rPr>
          <w:rFonts w:ascii="Verdana" w:hAnsi="Verdana"/>
        </w:rPr>
      </w:pPr>
    </w:p>
    <w:p>
      <w:pPr>
        <w:pStyle w:val="Paragraphedeliste"/>
        <w:jc w:val="both"/>
        <w:rPr>
          <w:rFonts w:ascii="Verdana" w:hAnsi="Verdana"/>
        </w:rPr>
      </w:pPr>
    </w:p>
    <w:p>
      <w:pPr>
        <w:pStyle w:val="Paragraphedeliste"/>
        <w:jc w:val="both"/>
        <w:rPr>
          <w:rFonts w:ascii="Verdana" w:hAnsi="Verdana"/>
        </w:rPr>
      </w:pPr>
    </w:p>
    <w:p>
      <w:pPr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Enseignement officiel subventionné </w:t>
      </w:r>
    </w:p>
    <w:p>
      <w:pPr>
        <w:pStyle w:val="Paragraphedeliste"/>
        <w:numPr>
          <w:ilvl w:val="0"/>
          <w:numId w:val="13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fondamental (CECP) </w:t>
      </w:r>
    </w:p>
    <w:p>
      <w:pPr>
        <w:pStyle w:val="Paragraphedeliste"/>
        <w:numPr>
          <w:ilvl w:val="0"/>
          <w:numId w:val="25"/>
        </w:numPr>
        <w:spacing w:after="0" w:line="276" w:lineRule="auto"/>
        <w:jc w:val="both"/>
        <w:rPr>
          <w:rFonts w:ascii="Verdana" w:hAnsi="Verdana" w:cs="Times New Roman"/>
          <w:lang w:val="fr-FR"/>
        </w:rPr>
      </w:pPr>
      <w:r>
        <w:rPr>
          <w:rFonts w:ascii="Verdana" w:hAnsi="Verdana" w:cs="Times New Roman"/>
          <w:lang w:val="fr-FR"/>
        </w:rPr>
        <w:t>Élaboration et concrétisation du projet d’accueil et de scolarisation des élèves primo-arrivants ou assimilés (DASPA) dans l’école.</w:t>
      </w:r>
    </w:p>
    <w:p>
      <w:pPr>
        <w:pStyle w:val="Paragraphedeliste"/>
        <w:numPr>
          <w:ilvl w:val="0"/>
          <w:numId w:val="25"/>
        </w:numPr>
        <w:spacing w:after="0" w:line="276" w:lineRule="auto"/>
        <w:jc w:val="both"/>
        <w:rPr>
          <w:rFonts w:ascii="Verdana" w:hAnsi="Verdana" w:cs="Times New Roman"/>
          <w:lang w:val="fr-FR"/>
        </w:rPr>
      </w:pPr>
      <w:r>
        <w:rPr>
          <w:rFonts w:ascii="Verdana" w:hAnsi="Verdana" w:cs="Times New Roman"/>
          <w:lang w:val="fr-FR"/>
        </w:rPr>
        <w:t>Élaboration et mise en œuvre du projet d’accompagnement FLA de l’école.</w:t>
      </w:r>
    </w:p>
    <w:p>
      <w:pPr>
        <w:pStyle w:val="Paragraphedeliste"/>
        <w:numPr>
          <w:ilvl w:val="0"/>
          <w:numId w:val="25"/>
        </w:numPr>
        <w:spacing w:after="0" w:line="276" w:lineRule="auto"/>
        <w:jc w:val="both"/>
        <w:rPr>
          <w:rFonts w:ascii="Verdana" w:hAnsi="Verdana" w:cs="Times New Roman"/>
          <w:lang w:val="fr-FR"/>
        </w:rPr>
      </w:pPr>
      <w:r>
        <w:rPr>
          <w:rFonts w:ascii="Verdana" w:hAnsi="Verdana" w:cs="Times New Roman"/>
          <w:lang w:val="fr-FR"/>
        </w:rPr>
        <w:t>Mettre en œuvre la didactique du FLSco (Français langue de scolarisation) dans la classe pour rendre visible la langue de scolarisation.</w:t>
      </w:r>
    </w:p>
    <w:p>
      <w:pPr>
        <w:pStyle w:val="Paragraphedeliste"/>
        <w:numPr>
          <w:ilvl w:val="0"/>
          <w:numId w:val="25"/>
        </w:numPr>
        <w:spacing w:after="0" w:line="276" w:lineRule="auto"/>
        <w:jc w:val="both"/>
        <w:rPr>
          <w:rFonts w:ascii="Verdana" w:eastAsia="Verdana" w:hAnsi="Verdana" w:cs="Verdana"/>
        </w:rPr>
      </w:pPr>
      <w:r>
        <w:rPr>
          <w:rFonts w:ascii="Verdana" w:hAnsi="Verdana" w:cs="Times New Roman"/>
          <w:lang w:val="fr-FR"/>
        </w:rPr>
        <w:t>Les langues au service de la diversité sociale, culturelle et linguistique des élèves pour faciliter l’entrée dans la culture scolaire.</w:t>
      </w:r>
    </w:p>
    <w:p>
      <w:pPr>
        <w:spacing w:line="276" w:lineRule="auto"/>
        <w:ind w:left="360"/>
        <w:jc w:val="both"/>
        <w:rPr>
          <w:rFonts w:ascii="Verdana" w:hAnsi="Verdana"/>
          <w:u w:val="single"/>
        </w:rPr>
      </w:pPr>
    </w:p>
    <w:p>
      <w:pPr>
        <w:pStyle w:val="Paragraphedeliste"/>
        <w:numPr>
          <w:ilvl w:val="0"/>
          <w:numId w:val="12"/>
        </w:numPr>
        <w:spacing w:line="276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Enseignement secondaire (CPEONS)</w:t>
      </w:r>
    </w:p>
    <w:p>
      <w:pPr>
        <w:pStyle w:val="Paragraphedeliste"/>
        <w:numPr>
          <w:ilvl w:val="0"/>
          <w:numId w:val="35"/>
        </w:numPr>
        <w:spacing w:after="0" w:line="276" w:lineRule="auto"/>
        <w:rPr>
          <w:rFonts w:ascii="Verdana" w:hAnsi="Verdana" w:cs="Times New Roman"/>
          <w:lang w:val="fr-FR"/>
        </w:rPr>
      </w:pPr>
      <w:r>
        <w:rPr>
          <w:rFonts w:ascii="Verdana" w:hAnsi="Verdana" w:cs="Times New Roman"/>
          <w:lang w:val="fr-FR"/>
        </w:rPr>
        <w:t xml:space="preserve">Parcours DASPA – Que signifie être un.e jeune migrant.e aujourd’hui ? (il s’agit d’une sensibilisation aux parcours migrants, accueil des MENA – Mineurs Étrangers Non Accompagnés) </w:t>
      </w:r>
    </w:p>
    <w:p>
      <w:pPr>
        <w:numPr>
          <w:ilvl w:val="0"/>
          <w:numId w:val="34"/>
        </w:numPr>
        <w:spacing w:after="0" w:line="276" w:lineRule="auto"/>
        <w:rPr>
          <w:rFonts w:ascii="Verdana" w:hAnsi="Verdana" w:cs="Times New Roman"/>
          <w:lang w:val="fr-FR"/>
        </w:rPr>
      </w:pPr>
      <w:r>
        <w:rPr>
          <w:rFonts w:ascii="Verdana" w:hAnsi="Verdana" w:cs="Times New Roman"/>
          <w:lang w:val="fr-FR"/>
        </w:rPr>
        <w:t xml:space="preserve">Accueil et inclusion des élèves primo-arrivants : les défis de l’immersion. </w:t>
      </w:r>
    </w:p>
    <w:p>
      <w:pPr>
        <w:spacing w:line="276" w:lineRule="auto"/>
        <w:jc w:val="both"/>
        <w:rPr>
          <w:rFonts w:ascii="Verdana" w:hAnsi="Verdana"/>
        </w:rPr>
      </w:pPr>
    </w:p>
    <w:p>
      <w:pPr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</w:rPr>
        <w:t>Les formations présentées ici ne sont pas complètes, pour plus d’informations concernant les formations organisées par le CPEONS, merci de contacter : melina.cepeda@cpeons.be</w:t>
      </w:r>
    </w:p>
    <w:p>
      <w:pPr>
        <w:jc w:val="both"/>
        <w:rPr>
          <w:rFonts w:ascii="Verdana" w:hAnsi="Verdana"/>
        </w:rPr>
      </w:pPr>
    </w:p>
    <w:p>
      <w:pPr>
        <w:jc w:val="both"/>
        <w:rPr>
          <w:rFonts w:ascii="Verdana" w:hAnsi="Verdana"/>
          <w:b/>
          <w:bCs/>
          <w:color w:val="FF0000"/>
          <w:u w:val="single"/>
        </w:rPr>
      </w:pPr>
      <w:r>
        <w:rPr>
          <w:rFonts w:ascii="Verdana" w:hAnsi="Verdana"/>
          <w:b/>
          <w:bCs/>
          <w:u w:val="single"/>
        </w:rPr>
        <w:t>Enseignement libre subventionné : formations organisées par l’Institut de formation de l’enseignement catholique (IFEC)</w:t>
      </w:r>
    </w:p>
    <w:p>
      <w:pPr>
        <w:jc w:val="both"/>
        <w:rPr>
          <w:rFonts w:ascii="Calibri" w:hAnsi="Calibri"/>
          <w:b/>
          <w:bCs/>
          <w:u w:val="single"/>
        </w:rPr>
      </w:pPr>
    </w:p>
    <w:p>
      <w:pPr>
        <w:pStyle w:val="Paragraphedeliste"/>
        <w:numPr>
          <w:ilvl w:val="0"/>
          <w:numId w:val="27"/>
        </w:numPr>
        <w:spacing w:after="0" w:line="276" w:lineRule="auto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Enseignement fondamental </w:t>
      </w:r>
    </w:p>
    <w:p>
      <w:pPr>
        <w:pStyle w:val="Paragraphedeliste"/>
        <w:numPr>
          <w:ilvl w:val="0"/>
          <w:numId w:val="28"/>
        </w:numPr>
        <w:spacing w:after="0" w:line="276" w:lineRule="auto"/>
        <w:contextualSpacing w:val="0"/>
        <w:jc w:val="both"/>
        <w:rPr>
          <w:rFonts w:ascii="Verdana" w:hAnsi="Verdana"/>
          <w:lang w:val="fr-FR"/>
        </w:rPr>
      </w:pPr>
      <w:r>
        <w:rPr>
          <w:rFonts w:ascii="Verdana" w:hAnsi="Verdana"/>
          <w:lang w:val="fr-FR"/>
        </w:rPr>
        <w:t>Élaboration d'une politique FLSco au sein d’un établissement scolaire : du plan de pilotage aux gestes professionnels</w:t>
      </w:r>
    </w:p>
    <w:p>
      <w:pPr>
        <w:pStyle w:val="Paragraphedeliste"/>
        <w:numPr>
          <w:ilvl w:val="0"/>
          <w:numId w:val="28"/>
        </w:numPr>
        <w:spacing w:after="0" w:line="276" w:lineRule="auto"/>
        <w:contextualSpacing w:val="0"/>
        <w:jc w:val="both"/>
        <w:rPr>
          <w:rFonts w:ascii="Verdana" w:hAnsi="Verdana"/>
          <w:lang w:val="fr-FR"/>
        </w:rPr>
      </w:pPr>
      <w:r>
        <w:rPr>
          <w:rFonts w:ascii="Verdana" w:hAnsi="Verdana"/>
          <w:lang w:val="fr-FR"/>
        </w:rPr>
        <w:t>La langue de scolarisation : des mots à la phrase </w:t>
      </w:r>
    </w:p>
    <w:p>
      <w:pPr>
        <w:pStyle w:val="Paragraphedeliste"/>
        <w:numPr>
          <w:ilvl w:val="0"/>
          <w:numId w:val="28"/>
        </w:numPr>
        <w:spacing w:after="0" w:line="276" w:lineRule="auto"/>
        <w:contextualSpacing w:val="0"/>
        <w:jc w:val="both"/>
        <w:rPr>
          <w:rFonts w:ascii="Verdana" w:hAnsi="Verdana"/>
          <w:lang w:val="fr-FR"/>
        </w:rPr>
      </w:pPr>
      <w:r>
        <w:rPr>
          <w:rFonts w:ascii="Verdana" w:hAnsi="Verdana"/>
          <w:lang w:val="fr-FR"/>
        </w:rPr>
        <w:t>La langue de scolarisation : une approche transversale dans les disciplines pour tous les élèves</w:t>
      </w:r>
    </w:p>
    <w:p>
      <w:pPr>
        <w:pStyle w:val="Paragraphedeliste"/>
        <w:spacing w:line="276" w:lineRule="auto"/>
        <w:jc w:val="both"/>
        <w:rPr>
          <w:rFonts w:ascii="Verdana" w:hAnsi="Verdana"/>
          <w:lang w:val="fr-FR"/>
        </w:rPr>
      </w:pPr>
    </w:p>
    <w:p>
      <w:pPr>
        <w:pStyle w:val="Paragraphedeliste"/>
        <w:numPr>
          <w:ilvl w:val="0"/>
          <w:numId w:val="27"/>
        </w:numPr>
        <w:spacing w:after="0" w:line="276" w:lineRule="auto"/>
        <w:jc w:val="both"/>
        <w:rPr>
          <w:rFonts w:ascii="Verdana" w:eastAsia="Times New Roman" w:hAnsi="Verdana"/>
          <w:b/>
          <w:bCs/>
        </w:rPr>
      </w:pPr>
      <w:r>
        <w:rPr>
          <w:rFonts w:ascii="Verdana" w:hAnsi="Verdana"/>
          <w:b/>
          <w:bCs/>
        </w:rPr>
        <w:t xml:space="preserve">Enseignement secondaire </w:t>
      </w:r>
    </w:p>
    <w:p>
      <w:pPr>
        <w:pStyle w:val="Paragraphedeliste"/>
        <w:numPr>
          <w:ilvl w:val="0"/>
          <w:numId w:val="28"/>
        </w:numPr>
        <w:spacing w:after="0" w:line="276" w:lineRule="auto"/>
        <w:contextualSpacing w:val="0"/>
        <w:jc w:val="both"/>
        <w:rPr>
          <w:rFonts w:ascii="Verdana" w:hAnsi="Verdana"/>
          <w:lang w:val="fr-FR"/>
        </w:rPr>
      </w:pPr>
      <w:r>
        <w:rPr>
          <w:rFonts w:ascii="Verdana" w:hAnsi="Verdana"/>
          <w:lang w:val="fr-FR"/>
        </w:rPr>
        <w:t>Élaboration d'une politique FLSco au sein d’un établissement scolaire : du plan de pilotage aux gestes professionnels</w:t>
      </w:r>
    </w:p>
    <w:p>
      <w:pPr>
        <w:pStyle w:val="Paragraphedeliste"/>
        <w:numPr>
          <w:ilvl w:val="0"/>
          <w:numId w:val="28"/>
        </w:numPr>
        <w:spacing w:after="0" w:line="276" w:lineRule="auto"/>
        <w:contextualSpacing w:val="0"/>
        <w:jc w:val="both"/>
        <w:rPr>
          <w:rFonts w:ascii="Verdana" w:hAnsi="Verdana"/>
          <w:lang w:val="fr-FR"/>
        </w:rPr>
      </w:pPr>
      <w:r>
        <w:rPr>
          <w:rFonts w:ascii="Verdana" w:hAnsi="Verdana"/>
          <w:lang w:val="fr-FR"/>
        </w:rPr>
        <w:t>Mise en œuvre du FLA/FLSCO dans mon école et ma classe</w:t>
      </w:r>
    </w:p>
    <w:p>
      <w:pPr>
        <w:pStyle w:val="Paragraphedeliste"/>
        <w:numPr>
          <w:ilvl w:val="0"/>
          <w:numId w:val="28"/>
        </w:numPr>
        <w:spacing w:after="0" w:line="276" w:lineRule="auto"/>
        <w:contextualSpacing w:val="0"/>
        <w:jc w:val="both"/>
        <w:rPr>
          <w:rFonts w:ascii="Verdana" w:hAnsi="Verdana"/>
          <w:lang w:val="fr-FR"/>
        </w:rPr>
      </w:pPr>
      <w:r>
        <w:rPr>
          <w:rFonts w:ascii="Verdana" w:hAnsi="Verdana"/>
          <w:lang w:val="fr-FR"/>
        </w:rPr>
        <w:t>La diversité linguistique dans mon école et ma classe : une ressource éducative et pédagogique</w:t>
      </w:r>
    </w:p>
    <w:p>
      <w:pPr>
        <w:pStyle w:val="Paragraphedeliste"/>
        <w:numPr>
          <w:ilvl w:val="0"/>
          <w:numId w:val="28"/>
        </w:numPr>
        <w:spacing w:after="0" w:line="276" w:lineRule="auto"/>
        <w:contextualSpacing w:val="0"/>
        <w:jc w:val="both"/>
        <w:rPr>
          <w:rFonts w:ascii="Verdana" w:hAnsi="Verdana"/>
          <w:lang w:val="fr-FR"/>
        </w:rPr>
      </w:pPr>
      <w:r>
        <w:rPr>
          <w:rFonts w:ascii="Verdana" w:hAnsi="Verdana"/>
          <w:lang w:val="fr-FR"/>
        </w:rPr>
        <w:t>Mise en œuvre d'outils didactiques pour rencontrer les divers profils langagiers et développer l'autonomie langagière</w:t>
      </w:r>
    </w:p>
    <w:p>
      <w:pPr>
        <w:pStyle w:val="Paragraphedeliste"/>
        <w:numPr>
          <w:ilvl w:val="0"/>
          <w:numId w:val="28"/>
        </w:numPr>
        <w:spacing w:after="0" w:line="276" w:lineRule="auto"/>
        <w:contextualSpacing w:val="0"/>
        <w:jc w:val="both"/>
        <w:rPr>
          <w:rFonts w:ascii="Verdana" w:hAnsi="Verdana"/>
          <w:lang w:val="fr-FR"/>
        </w:rPr>
      </w:pPr>
      <w:r>
        <w:rPr>
          <w:rFonts w:ascii="Verdana" w:hAnsi="Verdana"/>
          <w:lang w:val="fr-FR"/>
        </w:rPr>
        <w:lastRenderedPageBreak/>
        <w:t>Outils didactiques FLSCO dans le programme de la discipline XXXX. (</w:t>
      </w:r>
      <w:r>
        <w:rPr>
          <w:rFonts w:ascii="Verdana" w:hAnsi="Verdana"/>
          <w:i/>
          <w:lang w:val="fr-FR"/>
        </w:rPr>
        <w:t xml:space="preserve">La formation pourra se décliner en plusieurs modules selon les disciplines concernées. Ce volet du programme est en voie de finalisation). </w:t>
      </w:r>
    </w:p>
    <w:p>
      <w:pPr>
        <w:spacing w:after="0" w:line="276" w:lineRule="auto"/>
        <w:jc w:val="both"/>
        <w:rPr>
          <w:rFonts w:ascii="Verdana" w:hAnsi="Verdana"/>
          <w:lang w:val="fr-FR"/>
        </w:rPr>
      </w:pPr>
    </w:p>
    <w:p>
      <w:pPr>
        <w:spacing w:after="0" w:line="276" w:lineRule="auto"/>
        <w:jc w:val="both"/>
        <w:rPr>
          <w:rFonts w:ascii="Verdana" w:hAnsi="Verdana"/>
          <w:lang w:val="fr-FR"/>
        </w:rPr>
      </w:pPr>
    </w:p>
    <w:p>
      <w:pPr>
        <w:spacing w:after="0" w:line="276" w:lineRule="auto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u w:val="single"/>
        </w:rPr>
        <w:t>Remarque importante</w:t>
      </w:r>
      <w:r>
        <w:rPr>
          <w:rFonts w:ascii="Verdana" w:eastAsia="Verdana" w:hAnsi="Verdana" w:cs="Verdana"/>
        </w:rPr>
        <w:t> : La FELSI ne propose pas de formation sur les thématiques DASPA-FLA en 2023-2024.</w:t>
      </w:r>
    </w:p>
    <w:p>
      <w:pPr>
        <w:spacing w:after="0" w:line="340" w:lineRule="exact"/>
        <w:jc w:val="both"/>
        <w:rPr>
          <w:rFonts w:ascii="Verdana" w:eastAsia="Verdana" w:hAnsi="Verdana" w:cs="Verdana"/>
        </w:rPr>
      </w:pPr>
    </w:p>
    <w:p>
      <w:pPr>
        <w:pStyle w:val="Paragraphedeliste"/>
        <w:numPr>
          <w:ilvl w:val="0"/>
          <w:numId w:val="23"/>
        </w:numPr>
        <w:spacing w:after="0" w:line="340" w:lineRule="exact"/>
        <w:jc w:val="both"/>
        <w:rPr>
          <w:rFonts w:ascii="Verdana" w:eastAsia="Verdana" w:hAnsi="Verdana" w:cs="Verdana"/>
          <w:b/>
          <w:bCs/>
        </w:rPr>
      </w:pPr>
      <w:r>
        <w:rPr>
          <w:rFonts w:ascii="Verdana" w:eastAsia="Calibri" w:hAnsi="Verdana" w:cs="Arial"/>
          <w:b/>
          <w:bCs/>
          <w:lang w:val="fr-FR"/>
        </w:rPr>
        <w:t>Liste des formations professionnelles continues d</w:t>
      </w:r>
      <w:r>
        <w:rPr>
          <w:rFonts w:ascii="Verdana" w:hAnsi="Verdana"/>
          <w:b/>
          <w:bCs/>
        </w:rPr>
        <w:t>ispensées entre le 1</w:t>
      </w:r>
      <w:r>
        <w:rPr>
          <w:rFonts w:ascii="Verdana" w:hAnsi="Verdana"/>
          <w:b/>
          <w:bCs/>
          <w:vertAlign w:val="superscript"/>
        </w:rPr>
        <w:t>er</w:t>
      </w:r>
      <w:r>
        <w:rPr>
          <w:rFonts w:ascii="Verdana" w:hAnsi="Verdana"/>
          <w:b/>
          <w:bCs/>
        </w:rPr>
        <w:t xml:space="preserve"> septembre 2019 et le 27 août 2023 </w:t>
      </w:r>
      <w:r>
        <w:rPr>
          <w:rFonts w:ascii="Verdana" w:eastAsia="Calibri" w:hAnsi="Verdana" w:cs="Arial"/>
          <w:b/>
          <w:bCs/>
          <w:lang w:val="fr-FR"/>
        </w:rPr>
        <w:t xml:space="preserve">incluant les modules relatifs </w:t>
      </w:r>
      <w:r>
        <w:rPr>
          <w:rFonts w:ascii="Verdana" w:hAnsi="Verdana"/>
          <w:b/>
          <w:bCs/>
        </w:rPr>
        <w:t>la dimension interculturelle et la pédagogie/didactique du Français langue seconde et/ou Français langue étrangère et/ou Français langue de scolarisation et permettant au membre du personnel de se prévaloir de compétences particulières en DASPA/FLA</w:t>
      </w:r>
      <w:r>
        <w:rPr>
          <w:rStyle w:val="Appelnotedebasdep"/>
          <w:rFonts w:ascii="Verdana" w:hAnsi="Verdana"/>
          <w:b/>
          <w:bCs/>
        </w:rPr>
        <w:footnoteReference w:id="1"/>
      </w:r>
      <w:r>
        <w:rPr>
          <w:rFonts w:ascii="Verdana" w:hAnsi="Verdana"/>
          <w:b/>
          <w:bCs/>
        </w:rPr>
        <w:t xml:space="preserve">. </w:t>
      </w:r>
    </w:p>
    <w:p>
      <w:pPr>
        <w:pStyle w:val="Paragraphedeliste"/>
        <w:spacing w:after="0" w:line="340" w:lineRule="exact"/>
        <w:jc w:val="both"/>
        <w:rPr>
          <w:rFonts w:ascii="Verdana" w:eastAsia="Verdana" w:hAnsi="Verdana" w:cs="Verdana"/>
        </w:rPr>
      </w:pPr>
    </w:p>
    <w:p>
      <w:pPr>
        <w:spacing w:after="0" w:line="340" w:lineRule="exact"/>
        <w:jc w:val="both"/>
        <w:rPr>
          <w:rFonts w:ascii="Verdana" w:eastAsia="Verdana" w:hAnsi="Verdana" w:cs="Verdana"/>
        </w:rPr>
      </w:pPr>
      <w:r>
        <w:rPr>
          <w:rFonts w:ascii="Verdana" w:hAnsi="Verdana"/>
        </w:rPr>
        <w:t>Pour se prévaloir de compétences particulières le membre du personnel doit démontrer, par le biais d’une attestation de fréquentation, avoir suivi</w:t>
      </w:r>
      <w:r>
        <w:rPr>
          <w:rFonts w:ascii="Verdana" w:eastAsia="Calibri" w:hAnsi="Verdana" w:cs="Arial"/>
          <w:lang w:val="fr-FR"/>
        </w:rPr>
        <w:t xml:space="preserve"> une des formations listées ci-dessous. </w:t>
      </w:r>
    </w:p>
    <w:p>
      <w:pPr>
        <w:spacing w:after="0" w:line="340" w:lineRule="exact"/>
        <w:jc w:val="both"/>
        <w:rPr>
          <w:noProof/>
          <w:lang w:eastAsia="fr-BE"/>
        </w:rPr>
      </w:pPr>
    </w:p>
    <w:p>
      <w:pPr>
        <w:pStyle w:val="Paragraphedeliste"/>
        <w:numPr>
          <w:ilvl w:val="0"/>
          <w:numId w:val="1"/>
        </w:numPr>
        <w:jc w:val="both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 xml:space="preserve">Les formations dispensées par </w:t>
      </w:r>
      <w:r>
        <w:rPr>
          <w:rFonts w:ascii="Verdana" w:hAnsi="Verdana"/>
          <w:b/>
          <w:u w:val="single"/>
        </w:rPr>
        <w:t>l’IFPC</w:t>
      </w:r>
      <w:r>
        <w:rPr>
          <w:rFonts w:ascii="Verdana" w:hAnsi="Verdana"/>
          <w:u w:val="single"/>
        </w:rPr>
        <w:t xml:space="preserve"> entre 2019-2020 et 2022-2023</w:t>
      </w:r>
    </w:p>
    <w:p>
      <w:pPr>
        <w:pStyle w:val="Paragraphedeliste"/>
        <w:jc w:val="both"/>
        <w:rPr>
          <w:rFonts w:ascii="Verdana" w:hAnsi="Verdana"/>
        </w:rPr>
      </w:pPr>
    </w:p>
    <w:p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2019-2020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210101902</w:t>
      </w:r>
      <w:r>
        <w:rPr>
          <w:rFonts w:ascii="Verdana" w:hAnsi="Verdana"/>
        </w:rPr>
        <w:tab/>
        <w:t xml:space="preserve">Français langue d'apprentissage et de scolarisation : travailler en groupes de besoins (pour l'enseignement fondamental ordinaire).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210101903</w:t>
      </w:r>
      <w:r>
        <w:rPr>
          <w:rFonts w:ascii="Verdana" w:hAnsi="Verdana"/>
        </w:rPr>
        <w:tab/>
        <w:t xml:space="preserve">Français langue d'apprentissage et de scolarisation : travailler en groupes de besoins (pour l'enseignement secondaire ordinaire).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221001902 Accueil et inclusion des élèves primo-arrivants : les défis de l'immersion.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2020-2021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210102001 </w:t>
      </w:r>
      <w:r>
        <w:rPr>
          <w:rFonts w:ascii="Verdana" w:hAnsi="Verdana"/>
        </w:rPr>
        <w:tab/>
        <w:t xml:space="preserve">Enseigner le français, langue de scolarisation.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210102002 </w:t>
      </w:r>
      <w:r>
        <w:rPr>
          <w:rFonts w:ascii="Verdana" w:hAnsi="Verdana"/>
        </w:rPr>
        <w:tab/>
        <w:t>Français langue d'apprentissage et de scolarisation : travailler en groupes de besoins (pour l'enseignement fondamental ordinaire).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210102003 </w:t>
      </w:r>
      <w:r>
        <w:rPr>
          <w:rFonts w:ascii="Verdana" w:hAnsi="Verdana"/>
        </w:rPr>
        <w:tab/>
        <w:t>Français langue d'apprentissage et de scolarisation : travailler en groupes de besoins (pour l'enseignement secondaire ordinaire).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210102004 </w:t>
      </w:r>
      <w:r>
        <w:rPr>
          <w:rFonts w:ascii="Verdana" w:hAnsi="Verdana"/>
        </w:rPr>
        <w:tab/>
        <w:t>Aider mes élèves à maitriser la langue d'enseignement.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210102006 </w:t>
      </w:r>
      <w:r>
        <w:rPr>
          <w:rFonts w:ascii="Verdana" w:hAnsi="Verdana"/>
        </w:rPr>
        <w:tab/>
        <w:t>Enseigner le français langue de scolarisation à des élèves allophones.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221002002 </w:t>
      </w:r>
      <w:r>
        <w:rPr>
          <w:rFonts w:ascii="Verdana" w:hAnsi="Verdana"/>
        </w:rPr>
        <w:tab/>
        <w:t>Accueil et inclusion des élèves primo-arrivants : les défis de l'immersion.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221002003 </w:t>
      </w:r>
      <w:r>
        <w:rPr>
          <w:rFonts w:ascii="Verdana" w:hAnsi="Verdana"/>
        </w:rPr>
        <w:tab/>
        <w:t>Adolescents, allophones et analphabètes : quelle place à l'école ? Jalons et pistes pour un travail d'alphabétisation progressive.</w:t>
      </w:r>
    </w:p>
    <w:p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2021-2022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210102101 </w:t>
      </w:r>
      <w:r>
        <w:rPr>
          <w:rFonts w:ascii="Verdana" w:hAnsi="Verdana"/>
        </w:rPr>
        <w:tab/>
        <w:t>Enseigner le français, langue de scolarisation.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210102102 </w:t>
      </w:r>
      <w:r>
        <w:rPr>
          <w:rFonts w:ascii="Verdana" w:hAnsi="Verdana"/>
        </w:rPr>
        <w:tab/>
        <w:t>Français langue d'apprentissage (FLA) et de scolarisation : travailler en groupes de besoins (pour l'enseignement fondamental ordinaire).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210102103 </w:t>
      </w:r>
      <w:r>
        <w:rPr>
          <w:rFonts w:ascii="Verdana" w:hAnsi="Verdana"/>
        </w:rPr>
        <w:tab/>
        <w:t>Français langue d'apprentissage (FLA) et de scolarisation : travailler en groupes de besoins (pour l'enseignement secondaire ordinaire).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210102104 </w:t>
      </w:r>
      <w:r>
        <w:rPr>
          <w:rFonts w:ascii="Verdana" w:hAnsi="Verdana"/>
        </w:rPr>
        <w:tab/>
        <w:t>Enseigner le français langue de scolarisation à des élèves allophones.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210102105 </w:t>
      </w:r>
      <w:r>
        <w:rPr>
          <w:rFonts w:ascii="Verdana" w:hAnsi="Verdana"/>
        </w:rPr>
        <w:tab/>
        <w:t>Aider mes élèves à maitriser la langue d'enseignement.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221002101 </w:t>
      </w:r>
      <w:r>
        <w:rPr>
          <w:rFonts w:ascii="Verdana" w:hAnsi="Verdana"/>
        </w:rPr>
        <w:tab/>
        <w:t>Accueil et inclusion des élèves primo-arrivants : les défis de l'immersion.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221002102 </w:t>
      </w:r>
      <w:r>
        <w:rPr>
          <w:rFonts w:ascii="Verdana" w:hAnsi="Verdana"/>
        </w:rPr>
        <w:tab/>
        <w:t>Intégration des élèves primo-arrivants dans le groupe classe : conditions et approches permettant leurs socialisation et apprentissages.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221002103 </w:t>
      </w:r>
      <w:r>
        <w:rPr>
          <w:rFonts w:ascii="Verdana" w:hAnsi="Verdana"/>
        </w:rPr>
        <w:tab/>
        <w:t>Adolescents, allophones et analphabètes : quelle place à l'école ? Jalons et pistes en formation humaine pour un travail d'alphabétisation progressive.</w:t>
      </w:r>
    </w:p>
    <w:p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2022-2023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>210102203</w:t>
      </w:r>
      <w:r>
        <w:rPr>
          <w:rFonts w:ascii="Verdana" w:hAnsi="Verdana"/>
        </w:rPr>
        <w:tab/>
        <w:t>Enseigner le français, langue de scolarisation à des élèves allophones.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210102202</w:t>
      </w:r>
      <w:r>
        <w:rPr>
          <w:rFonts w:ascii="Verdana" w:hAnsi="Verdana"/>
        </w:rPr>
        <w:tab/>
        <w:t>Français langue d’apprentissage (FLA) et de scolarisation : travailler en groupes de besoins (pour l'enseignement fondamental ordinaire).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210102204</w:t>
      </w:r>
      <w:r>
        <w:rPr>
          <w:rFonts w:ascii="Verdana" w:hAnsi="Verdana"/>
        </w:rPr>
        <w:tab/>
        <w:t>Français langue d'apprentissage (FLA) et de scolarisation : travailler en groupes de besoins (pour l'enseignement secondaire ordinaire).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210102203</w:t>
      </w:r>
      <w:r>
        <w:rPr>
          <w:rFonts w:ascii="Verdana" w:hAnsi="Verdana"/>
        </w:rPr>
        <w:tab/>
        <w:t>Enseigner le français langue de scolarisation à des élèves allophones.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210102205</w:t>
      </w:r>
      <w:r>
        <w:rPr>
          <w:rFonts w:ascii="Verdana" w:hAnsi="Verdana"/>
        </w:rPr>
        <w:tab/>
        <w:t>Aider mes élèves à maîtriser la langue d'enseignement.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210102206</w:t>
      </w:r>
      <w:r>
        <w:rPr>
          <w:rFonts w:ascii="Verdana" w:hAnsi="Verdana"/>
        </w:rPr>
        <w:tab/>
        <w:t>Aider mes élèves à maîtriser la langue d'enseignement (session en distanciel).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221002201</w:t>
      </w:r>
      <w:r>
        <w:rPr>
          <w:rFonts w:ascii="Verdana" w:hAnsi="Verdana"/>
        </w:rPr>
        <w:tab/>
        <w:t>Accueil et inclusion des élèves primo-arrivants : les défis de l'immersion.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221002202</w:t>
      </w:r>
      <w:r>
        <w:rPr>
          <w:rFonts w:ascii="Verdana" w:hAnsi="Verdana"/>
        </w:rPr>
        <w:tab/>
        <w:t>Intégration des élèves primo-arrivants dans le groupe classe : conditions et approches permettant leurs socialisation et apprentissages.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  <w:r>
        <w:rPr>
          <w:rFonts w:ascii="Verdana" w:hAnsi="Verdana"/>
        </w:rPr>
        <w:t>221002203</w:t>
      </w:r>
      <w:r>
        <w:rPr>
          <w:rFonts w:ascii="Verdana" w:hAnsi="Verdana"/>
        </w:rPr>
        <w:tab/>
        <w:t>Adolescents, allophones et analphabètes : quelle place à l'école ? Jalons et pistes en formation humaine pour un travail d'alphabétisation progressive.</w:t>
      </w: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ind w:left="2124" w:hanging="1404"/>
        <w:jc w:val="both"/>
        <w:rPr>
          <w:rFonts w:ascii="Verdana" w:hAnsi="Verdana"/>
        </w:rPr>
      </w:pPr>
    </w:p>
    <w:p>
      <w:pPr>
        <w:pStyle w:val="Paragraphedeliste"/>
        <w:numPr>
          <w:ilvl w:val="0"/>
          <w:numId w:val="1"/>
        </w:numPr>
        <w:jc w:val="both"/>
        <w:rPr>
          <w:rFonts w:ascii="Verdana" w:hAnsi="Verdana"/>
          <w:u w:val="single"/>
        </w:rPr>
      </w:pPr>
      <w:r>
        <w:rPr>
          <w:rFonts w:ascii="Verdana" w:hAnsi="Verdana"/>
          <w:u w:val="single"/>
        </w:rPr>
        <w:t xml:space="preserve">Les formations dispensées par les </w:t>
      </w:r>
      <w:r>
        <w:rPr>
          <w:rFonts w:ascii="Verdana" w:hAnsi="Verdana"/>
          <w:b/>
          <w:u w:val="single"/>
        </w:rPr>
        <w:t>organismes de formation des FPO et WBE entre 2020-2021 et 2022-2023</w:t>
      </w:r>
    </w:p>
    <w:p>
      <w:pPr>
        <w:ind w:left="360"/>
        <w:jc w:val="both"/>
        <w:rPr>
          <w:rFonts w:ascii="Verdana" w:hAnsi="Verdana"/>
          <w:b/>
        </w:rPr>
      </w:pPr>
    </w:p>
    <w:p>
      <w:pPr>
        <w:ind w:left="36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2020-2021 </w:t>
      </w:r>
    </w:p>
    <w:p>
      <w:pPr>
        <w:ind w:left="708"/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Centre d’auto-formation et de formations continuées – Wallonie-Bruxelles Enseignement</w:t>
      </w:r>
    </w:p>
    <w:p>
      <w:pPr>
        <w:pStyle w:val="Paragraphedeliste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LE FRANCAIS dans un dispositif DASPA (ou en heures FLA) - MODULE 1 WBE (enseignement secondaire).</w:t>
      </w:r>
    </w:p>
    <w:p>
      <w:pPr>
        <w:pStyle w:val="Paragraphedeliste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dans un dispositif DASPA - MODULE 1 WBE (enseignement fondamental).</w:t>
      </w:r>
    </w:p>
    <w:p>
      <w:pPr>
        <w:pStyle w:val="Paragraphedeliste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Enseigner dans un dispositif FLA - MODULE 1 WBE (enseignement fondamental). </w:t>
      </w:r>
    </w:p>
    <w:p>
      <w:pPr>
        <w:pStyle w:val="Paragraphedeliste"/>
        <w:numPr>
          <w:ilvl w:val="0"/>
          <w:numId w:val="2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ma discipline dans un dispositif DASPA - MODULE 1 WBE (enseignement secondaire).</w:t>
      </w:r>
    </w:p>
    <w:p>
      <w:pPr>
        <w:pStyle w:val="Paragraphedeliste"/>
        <w:ind w:left="1428"/>
        <w:jc w:val="both"/>
        <w:rPr>
          <w:rFonts w:ascii="Verdana" w:hAnsi="Verdana"/>
        </w:rPr>
      </w:pPr>
    </w:p>
    <w:p>
      <w:pPr>
        <w:ind w:left="426" w:firstLine="282"/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Enseignement officiel subventionné </w:t>
      </w:r>
    </w:p>
    <w:p>
      <w:pPr>
        <w:pStyle w:val="Paragraphedeliste"/>
        <w:numPr>
          <w:ilvl w:val="0"/>
          <w:numId w:val="13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fondamental (CECP) 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>Initiation au FLE/S : de la maternelle à la sixième primaire.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le français langue de scolarisation à des élèves allophones.</w:t>
      </w:r>
    </w:p>
    <w:p>
      <w:pPr>
        <w:pStyle w:val="Paragraphedeliste"/>
        <w:ind w:left="1428"/>
        <w:jc w:val="both"/>
        <w:rPr>
          <w:rFonts w:ascii="Verdana" w:hAnsi="Verdana"/>
        </w:rPr>
      </w:pPr>
    </w:p>
    <w:p>
      <w:pPr>
        <w:ind w:left="426" w:firstLine="282"/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Enseignement libre subventionné </w:t>
      </w: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Enseignement fondamental (FOCEF)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Des élèves non francophones dans ma classe : mission possible ! 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>Accompagner l’entrée dans l’écrit/l’écriture en contexte d’apprentissage d’une langue en milieu scolaire.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>Jouer pour initier à la langue d’apprentissage et de scolarisation en classes maternelles.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>Le Français langue de scolarisation / langue d’apprentissage (FLSco / FLA).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Enseigner LE français, apprendre en français en milieu plurilingue. 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Enseigner le français langue seconde (FLS) aux enfants non francophones : quelles stratégies pour quels publics ? 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Jeux, langage(s) et apprentissage(s) en classes maternelles. Lesquels, comment et pourquoi ? 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>Français langue d’apprentissage et de scolarisation. Travailler en groupes de besoins.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 xml:space="preserve">Enseigner la langue à l’école : quelles stratégies efficaces pour l’enseignement du français langue d’apprentissage. </w:t>
      </w:r>
    </w:p>
    <w:p>
      <w:pPr>
        <w:pStyle w:val="Paragraphedeliste"/>
        <w:numPr>
          <w:ilvl w:val="0"/>
          <w:numId w:val="3"/>
        </w:numPr>
        <w:jc w:val="both"/>
        <w:rPr>
          <w:rFonts w:ascii="Verdana" w:hAnsi="Verdana"/>
        </w:rPr>
      </w:pPr>
      <w:r>
        <w:rPr>
          <w:rFonts w:ascii="Verdana" w:hAnsi="Verdana"/>
        </w:rPr>
        <w:t>Accompagner les élèves relevant du dispositif FLA vers l’intégration dans une classe ordinaire.</w:t>
      </w:r>
    </w:p>
    <w:p>
      <w:pPr>
        <w:pStyle w:val="Paragraphedeliste"/>
        <w:ind w:left="1428"/>
        <w:jc w:val="both"/>
        <w:rPr>
          <w:rFonts w:ascii="Verdana" w:hAnsi="Verdana"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secondaire (CEFAFOC) </w:t>
      </w:r>
    </w:p>
    <w:p>
      <w:pPr>
        <w:pStyle w:val="Paragraphedeliste"/>
        <w:numPr>
          <w:ilvl w:val="0"/>
          <w:numId w:val="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Des élèves non francophones dans ma classe : mission possible ! Enseigner à des élèves non francophones : vers des gestes professionnels ajustés.</w:t>
      </w:r>
    </w:p>
    <w:p>
      <w:pPr>
        <w:pStyle w:val="Paragraphedeliste"/>
        <w:numPr>
          <w:ilvl w:val="0"/>
          <w:numId w:val="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Journée de rassemblement des professeurs Daspa/Fla. </w:t>
      </w:r>
    </w:p>
    <w:p>
      <w:pPr>
        <w:pStyle w:val="Paragraphedeliste"/>
        <w:numPr>
          <w:ilvl w:val="0"/>
          <w:numId w:val="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le français langue de scolarisation à des élèves allophones </w:t>
      </w:r>
    </w:p>
    <w:p>
      <w:pPr>
        <w:pStyle w:val="Paragraphedeliste"/>
        <w:numPr>
          <w:ilvl w:val="0"/>
          <w:numId w:val="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Adolescents allophones et analphabètes. </w:t>
      </w:r>
    </w:p>
    <w:p>
      <w:pPr>
        <w:pStyle w:val="Paragraphedeliste"/>
        <w:numPr>
          <w:ilvl w:val="0"/>
          <w:numId w:val="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sa discipline en français à des allophones. </w:t>
      </w:r>
    </w:p>
    <w:p>
      <w:pPr>
        <w:pStyle w:val="Paragraphedeliste"/>
        <w:numPr>
          <w:ilvl w:val="0"/>
          <w:numId w:val="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Français langue de scolarité : enseigner à des terriens. </w:t>
      </w:r>
    </w:p>
    <w:p>
      <w:pPr>
        <w:pStyle w:val="Paragraphedeliste"/>
        <w:numPr>
          <w:ilvl w:val="0"/>
          <w:numId w:val="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Elaboration d’une politique Flsco au sein d’un établissement scolaire </w:t>
      </w:r>
    </w:p>
    <w:p>
      <w:pPr>
        <w:pStyle w:val="Paragraphedeliste"/>
        <w:numPr>
          <w:ilvl w:val="0"/>
          <w:numId w:val="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Valorisation du plurilinguisme : éveil à la diversité linguistique et culturelle. </w:t>
      </w:r>
    </w:p>
    <w:p>
      <w:pPr>
        <w:pStyle w:val="Paragraphedeliste"/>
        <w:numPr>
          <w:ilvl w:val="0"/>
          <w:numId w:val="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Lire dans toutes les disciplines. </w:t>
      </w:r>
    </w:p>
    <w:p>
      <w:pPr>
        <w:pStyle w:val="Paragraphedeliste"/>
        <w:numPr>
          <w:ilvl w:val="0"/>
          <w:numId w:val="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Formation de professeurs référents Flsco. </w:t>
      </w:r>
    </w:p>
    <w:p>
      <w:pPr>
        <w:ind w:left="360"/>
        <w:jc w:val="both"/>
        <w:rPr>
          <w:rFonts w:ascii="Verdana" w:hAnsi="Verdana"/>
          <w:b/>
        </w:rPr>
      </w:pPr>
    </w:p>
    <w:p>
      <w:pPr>
        <w:ind w:left="36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2021-2022 </w:t>
      </w:r>
    </w:p>
    <w:p>
      <w:pPr>
        <w:pStyle w:val="Paragraphedeliste"/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lastRenderedPageBreak/>
        <w:t>Centre d’auto-formation et de formations continuées – Wallonie-Bruxelles Enseignement</w:t>
      </w:r>
    </w:p>
    <w:p>
      <w:pPr>
        <w:pStyle w:val="Paragraphedeliste"/>
        <w:jc w:val="both"/>
        <w:rPr>
          <w:rFonts w:ascii="Verdana" w:hAnsi="Verdana"/>
          <w:b/>
          <w:u w:val="single"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fondamental </w:t>
      </w:r>
    </w:p>
    <w:p>
      <w:pPr>
        <w:pStyle w:val="Paragraphedeliste"/>
        <w:numPr>
          <w:ilvl w:val="0"/>
          <w:numId w:val="5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dans un dispositif DASPA - Parcours de 4 modules de formation FLE - FLS– FLSco. </w:t>
      </w:r>
    </w:p>
    <w:p>
      <w:pPr>
        <w:pStyle w:val="Paragraphedeliste"/>
        <w:numPr>
          <w:ilvl w:val="0"/>
          <w:numId w:val="5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Enseigner dans un dispositif FLA - Parcours de 4 modules de formation FLE - FLS- FLSco.</w:t>
      </w:r>
    </w:p>
    <w:p>
      <w:pPr>
        <w:pStyle w:val="Paragraphedeliste"/>
        <w:ind w:left="1428"/>
        <w:jc w:val="both"/>
        <w:rPr>
          <w:rFonts w:ascii="Verdana" w:hAnsi="Verdana"/>
          <w:b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secondaire </w:t>
      </w:r>
    </w:p>
    <w:p>
      <w:pPr>
        <w:pStyle w:val="Paragraphedeliste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le français dans un dispositif DASPA (ou en heures FLA) - Parcours de 4 modules de formation FLE - FLS– FLSco.</w:t>
      </w:r>
    </w:p>
    <w:p>
      <w:pPr>
        <w:pStyle w:val="Paragraphedeliste"/>
        <w:numPr>
          <w:ilvl w:val="0"/>
          <w:numId w:val="6"/>
        </w:numPr>
        <w:jc w:val="both"/>
        <w:rPr>
          <w:rFonts w:ascii="Verdana" w:hAnsi="Verdana"/>
        </w:rPr>
      </w:pPr>
      <w:r>
        <w:rPr>
          <w:rFonts w:ascii="Verdana" w:hAnsi="Verdana"/>
        </w:rPr>
        <w:t>Enseigner ma discipline (autre que le français) dans un dispositif DASPA - Parcours de 4 modules de formation à destination des enseignants de disciplines autres que le français.</w:t>
      </w:r>
    </w:p>
    <w:p>
      <w:pPr>
        <w:pStyle w:val="Paragraphedeliste"/>
        <w:ind w:left="1428"/>
        <w:jc w:val="both"/>
        <w:rPr>
          <w:rFonts w:ascii="Verdana" w:hAnsi="Verdana"/>
        </w:rPr>
      </w:pPr>
    </w:p>
    <w:p>
      <w:pPr>
        <w:pStyle w:val="Paragraphedeliste"/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Enseignement officiel subventionné </w:t>
      </w:r>
    </w:p>
    <w:p>
      <w:pPr>
        <w:pStyle w:val="Paragraphedeliste"/>
        <w:jc w:val="both"/>
        <w:rPr>
          <w:rFonts w:ascii="Verdana" w:hAnsi="Verdana"/>
          <w:b/>
          <w:u w:val="single"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fondamental (CECP) </w:t>
      </w:r>
    </w:p>
    <w:p>
      <w:pPr>
        <w:pStyle w:val="Paragraphedeliste"/>
        <w:numPr>
          <w:ilvl w:val="0"/>
          <w:numId w:val="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Initiation au FLE/S : de la maternelle à la sixième primaire. </w:t>
      </w:r>
    </w:p>
    <w:p>
      <w:pPr>
        <w:pStyle w:val="Paragraphedeliste"/>
        <w:numPr>
          <w:ilvl w:val="0"/>
          <w:numId w:val="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Enseigner le français langue de scolarisation à des élèves allophones.</w:t>
      </w:r>
    </w:p>
    <w:p>
      <w:pPr>
        <w:pStyle w:val="Paragraphedeliste"/>
        <w:numPr>
          <w:ilvl w:val="0"/>
          <w:numId w:val="7"/>
        </w:numPr>
        <w:jc w:val="both"/>
        <w:rPr>
          <w:rFonts w:ascii="Verdana" w:hAnsi="Verdana"/>
        </w:rPr>
      </w:pPr>
      <w:r>
        <w:rPr>
          <w:rFonts w:ascii="Verdana" w:hAnsi="Verdana"/>
        </w:rPr>
        <w:t>Modules de questions pratiques de didactique du français langue d’apprentissage (FLA) (Ville de Liège/Haute école de la Ville de Liège/Université de Liège).</w:t>
      </w:r>
    </w:p>
    <w:p>
      <w:pPr>
        <w:pStyle w:val="Paragraphedeliste"/>
        <w:ind w:left="1428"/>
        <w:jc w:val="both"/>
        <w:rPr>
          <w:rFonts w:ascii="Verdana" w:hAnsi="Verdana"/>
          <w:b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secondaire (CPEONS) </w:t>
      </w:r>
    </w:p>
    <w:p>
      <w:pPr>
        <w:pStyle w:val="Paragraphedeliste"/>
        <w:numPr>
          <w:ilvl w:val="0"/>
          <w:numId w:val="8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Accueillir les élèves allophones : quelles pratiques mettre en place ? </w:t>
      </w:r>
    </w:p>
    <w:p>
      <w:pPr>
        <w:pStyle w:val="Paragraphedeliste"/>
        <w:numPr>
          <w:ilvl w:val="0"/>
          <w:numId w:val="8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Enseigner le FLSCO aux élèves allophones.</w:t>
      </w:r>
    </w:p>
    <w:p>
      <w:pPr>
        <w:pStyle w:val="Paragraphedeliste"/>
        <w:numPr>
          <w:ilvl w:val="0"/>
          <w:numId w:val="8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Réussir l'inclusion des élèves allophones.</w:t>
      </w:r>
    </w:p>
    <w:p>
      <w:pPr>
        <w:pStyle w:val="Paragraphedeliste"/>
        <w:numPr>
          <w:ilvl w:val="0"/>
          <w:numId w:val="8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Utiliser des outils numériques dans les classes DASPA. </w:t>
      </w:r>
    </w:p>
    <w:p>
      <w:pPr>
        <w:pStyle w:val="Paragraphedeliste"/>
        <w:ind w:left="1428"/>
        <w:jc w:val="both"/>
        <w:rPr>
          <w:rFonts w:ascii="Verdana" w:hAnsi="Verdana"/>
          <w:b/>
        </w:rPr>
      </w:pPr>
    </w:p>
    <w:p>
      <w:pPr>
        <w:pStyle w:val="Paragraphedeliste"/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Enseignement libre subventionné </w:t>
      </w:r>
    </w:p>
    <w:p>
      <w:pPr>
        <w:pStyle w:val="Paragraphedeliste"/>
        <w:jc w:val="both"/>
        <w:rPr>
          <w:rFonts w:ascii="Verdana" w:hAnsi="Verdana"/>
          <w:b/>
          <w:u w:val="single"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Enseignement fondamental (FOCEF)</w:t>
      </w:r>
    </w:p>
    <w:p>
      <w:pPr>
        <w:pStyle w:val="Paragraphedeliste"/>
        <w:numPr>
          <w:ilvl w:val="0"/>
          <w:numId w:val="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Des élèves non francophones dans ma classe : mission possible ! Parcours de formation DASPA - FLE – FLSco. </w:t>
      </w:r>
    </w:p>
    <w:p>
      <w:pPr>
        <w:pStyle w:val="Paragraphedeliste"/>
        <w:numPr>
          <w:ilvl w:val="0"/>
          <w:numId w:val="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Accompagner l’entrée dans l’écrit/l’écriture en contexte d’apprentissage d’une langue en milieu scolaire.</w:t>
      </w:r>
    </w:p>
    <w:p>
      <w:pPr>
        <w:pStyle w:val="Paragraphedeliste"/>
        <w:numPr>
          <w:ilvl w:val="0"/>
          <w:numId w:val="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Français langue d'apprentissage et de scolarisation - Travailler en groupes de besoins.</w:t>
      </w:r>
    </w:p>
    <w:p>
      <w:pPr>
        <w:pStyle w:val="Paragraphedeliste"/>
        <w:numPr>
          <w:ilvl w:val="0"/>
          <w:numId w:val="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Enseigner le français langue de scolarisation/langue d'apprentissage (FLSco/FLA) à des élèves allophones.</w:t>
      </w:r>
    </w:p>
    <w:p>
      <w:pPr>
        <w:pStyle w:val="Paragraphedeliste"/>
        <w:numPr>
          <w:ilvl w:val="0"/>
          <w:numId w:val="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la langue à l'école : quelles stratégies efficaces pour l’enseignement du français langue d’apprentissage. </w:t>
      </w:r>
    </w:p>
    <w:p>
      <w:pPr>
        <w:pStyle w:val="Paragraphedeliste"/>
        <w:numPr>
          <w:ilvl w:val="0"/>
          <w:numId w:val="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Ils ne parlent pas français ! Que faire ? P1-P3 et P4-P6. </w:t>
      </w:r>
    </w:p>
    <w:p>
      <w:pPr>
        <w:pStyle w:val="Paragraphedeliste"/>
        <w:numPr>
          <w:ilvl w:val="0"/>
          <w:numId w:val="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le français/apprendre en français en milieu plurilingue. </w:t>
      </w:r>
    </w:p>
    <w:p>
      <w:pPr>
        <w:pStyle w:val="Paragraphedeliste"/>
        <w:numPr>
          <w:ilvl w:val="0"/>
          <w:numId w:val="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Jeux, langage(s) et apprentissage(s) en classes maternelles. </w:t>
      </w:r>
    </w:p>
    <w:p>
      <w:pPr>
        <w:pStyle w:val="Paragraphedeliste"/>
        <w:numPr>
          <w:ilvl w:val="0"/>
          <w:numId w:val="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lastRenderedPageBreak/>
        <w:t xml:space="preserve">Comment les tensions interculturelles interviennent dans l'apprentissage de la langue de l'enseignement ? </w:t>
      </w:r>
    </w:p>
    <w:p>
      <w:pPr>
        <w:pStyle w:val="Paragraphedeliste"/>
        <w:numPr>
          <w:ilvl w:val="0"/>
          <w:numId w:val="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Accompagner les élèves relevant du dispositif FLA vers l'intégration dans une classe ordinaire. </w:t>
      </w:r>
    </w:p>
    <w:p>
      <w:pPr>
        <w:pStyle w:val="Paragraphedeliste"/>
        <w:numPr>
          <w:ilvl w:val="0"/>
          <w:numId w:val="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Apprendre le FLA pour réussir… ensemble ! </w:t>
      </w:r>
    </w:p>
    <w:p>
      <w:pPr>
        <w:pStyle w:val="Paragraphedeliste"/>
        <w:ind w:left="1428"/>
        <w:jc w:val="both"/>
        <w:rPr>
          <w:rFonts w:ascii="Verdana" w:hAnsi="Verdana"/>
          <w:b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secondaire (CEFAFOC) </w:t>
      </w:r>
    </w:p>
    <w:p>
      <w:pPr>
        <w:pStyle w:val="Paragraphedeliste"/>
        <w:numPr>
          <w:ilvl w:val="0"/>
          <w:numId w:val="11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Des élèves non francophones dans ma classe : mission possible ! </w:t>
      </w:r>
    </w:p>
    <w:p>
      <w:pPr>
        <w:pStyle w:val="Paragraphedeliste"/>
        <w:numPr>
          <w:ilvl w:val="0"/>
          <w:numId w:val="1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Accompagner l’entrée dans l’écrit/la lecture en contexte d’apprentissage d’une langue en milieu scolaire. </w:t>
      </w:r>
    </w:p>
    <w:p>
      <w:pPr>
        <w:pStyle w:val="Paragraphedeliste"/>
        <w:numPr>
          <w:ilvl w:val="0"/>
          <w:numId w:val="1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Adolescents allophones et analphabètes : quelle place à l’école ? </w:t>
      </w:r>
    </w:p>
    <w:p>
      <w:pPr>
        <w:pStyle w:val="Paragraphedeliste"/>
        <w:numPr>
          <w:ilvl w:val="0"/>
          <w:numId w:val="1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Enseigner le français langue de scolarisation à des élèves allophones.</w:t>
      </w:r>
      <w:r>
        <w:rPr>
          <w:rFonts w:ascii="Verdana" w:hAnsi="Verdana"/>
        </w:rPr>
        <w:tab/>
      </w:r>
    </w:p>
    <w:p>
      <w:pPr>
        <w:pStyle w:val="Paragraphedeliste"/>
        <w:numPr>
          <w:ilvl w:val="0"/>
          <w:numId w:val="1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Français langue de scolarité : enseigner à des terriens. </w:t>
      </w:r>
    </w:p>
    <w:p>
      <w:pPr>
        <w:pStyle w:val="Paragraphedeliste"/>
        <w:numPr>
          <w:ilvl w:val="0"/>
          <w:numId w:val="1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Quand les arts entrent en classe DASPA. </w:t>
      </w:r>
    </w:p>
    <w:p>
      <w:pPr>
        <w:pStyle w:val="Paragraphedeliste"/>
        <w:numPr>
          <w:ilvl w:val="0"/>
          <w:numId w:val="1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Élaboration d'une politique FLSco au sein d'un établissement scolaire : du Plan de pilotage aux gestes professionnels. </w:t>
      </w:r>
    </w:p>
    <w:p>
      <w:pPr>
        <w:pStyle w:val="Paragraphedeliste"/>
        <w:numPr>
          <w:ilvl w:val="0"/>
          <w:numId w:val="1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Dispositif de formation/accompagnement de professeurs référents FLSco.</w:t>
      </w:r>
    </w:p>
    <w:p>
      <w:pPr>
        <w:pStyle w:val="Paragraphedeliste"/>
        <w:numPr>
          <w:ilvl w:val="0"/>
          <w:numId w:val="1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Le plurilinguisme à l'école : une ressource pour apprendre la langue scolaire.</w:t>
      </w:r>
    </w:p>
    <w:p>
      <w:pPr>
        <w:pStyle w:val="Paragraphedeliste"/>
        <w:numPr>
          <w:ilvl w:val="0"/>
          <w:numId w:val="1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sa discipline en français à des allophones. </w:t>
      </w:r>
    </w:p>
    <w:p>
      <w:pPr>
        <w:pStyle w:val="Paragraphedeliste"/>
        <w:numPr>
          <w:ilvl w:val="0"/>
          <w:numId w:val="1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Lire les textes du savoir dans toutes les disciplines. </w:t>
      </w:r>
    </w:p>
    <w:p>
      <w:pPr>
        <w:jc w:val="both"/>
        <w:rPr>
          <w:rFonts w:ascii="Verdana" w:hAnsi="Verdana"/>
          <w:b/>
        </w:rPr>
      </w:pPr>
    </w:p>
    <w:p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2022-2023 </w:t>
      </w:r>
    </w:p>
    <w:p>
      <w:pPr>
        <w:pStyle w:val="Paragraphedeliste"/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>Centre d’auto-formation et de formations continuées – Wallonie-Bruxelles Enseignement</w:t>
      </w:r>
    </w:p>
    <w:p>
      <w:pPr>
        <w:pStyle w:val="Paragraphedeliste"/>
        <w:jc w:val="both"/>
        <w:rPr>
          <w:rFonts w:ascii="Verdana" w:hAnsi="Verdana"/>
          <w:b/>
          <w:u w:val="single"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fondamental </w:t>
      </w:r>
    </w:p>
    <w:p>
      <w:pPr>
        <w:pStyle w:val="Paragraphedeliste"/>
        <w:numPr>
          <w:ilvl w:val="0"/>
          <w:numId w:val="18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dans un dispositif DASPA : </w:t>
      </w:r>
    </w:p>
    <w:p>
      <w:pPr>
        <w:pStyle w:val="Paragraphedeliste"/>
        <w:numPr>
          <w:ilvl w:val="0"/>
          <w:numId w:val="1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Module 1 – Les élèves allophones : diversités, spécificités et approches pédagogiques </w:t>
      </w:r>
    </w:p>
    <w:p>
      <w:pPr>
        <w:pStyle w:val="Paragraphedeliste"/>
        <w:numPr>
          <w:ilvl w:val="0"/>
          <w:numId w:val="19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Module 2 – Didactique du FLE – FLS </w:t>
      </w:r>
    </w:p>
    <w:p>
      <w:pPr>
        <w:pStyle w:val="Paragraphedeliste"/>
        <w:numPr>
          <w:ilvl w:val="0"/>
          <w:numId w:val="18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dans un dispositif FLA : </w:t>
      </w:r>
    </w:p>
    <w:p>
      <w:pPr>
        <w:pStyle w:val="Paragraphedeliste"/>
        <w:numPr>
          <w:ilvl w:val="0"/>
          <w:numId w:val="2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Module 1 – Balises théoriques et organisationnelles </w:t>
      </w:r>
    </w:p>
    <w:p>
      <w:pPr>
        <w:pStyle w:val="Paragraphedeliste"/>
        <w:numPr>
          <w:ilvl w:val="0"/>
          <w:numId w:val="20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Module 2 – Didactique du FLSCO </w:t>
      </w:r>
    </w:p>
    <w:p>
      <w:pPr>
        <w:pStyle w:val="Paragraphedeliste"/>
        <w:ind w:left="2213"/>
        <w:jc w:val="both"/>
        <w:rPr>
          <w:rFonts w:ascii="Verdana" w:hAnsi="Verdana"/>
          <w:b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secondaire </w:t>
      </w:r>
    </w:p>
    <w:p>
      <w:pPr>
        <w:pStyle w:val="Paragraphedeliste"/>
        <w:numPr>
          <w:ilvl w:val="0"/>
          <w:numId w:val="18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le français dans un dispositif DASPA (ou en heures FLA) : </w:t>
      </w:r>
    </w:p>
    <w:p>
      <w:pPr>
        <w:pStyle w:val="Paragraphedeliste"/>
        <w:numPr>
          <w:ilvl w:val="0"/>
          <w:numId w:val="21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Module 1 – Les élèves allophones : diversités, spécificités et approches pédagogiques </w:t>
      </w:r>
    </w:p>
    <w:p>
      <w:pPr>
        <w:pStyle w:val="Paragraphedeliste"/>
        <w:numPr>
          <w:ilvl w:val="0"/>
          <w:numId w:val="21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Module 2 – Didactique du FLE – FLS</w:t>
      </w:r>
    </w:p>
    <w:p>
      <w:pPr>
        <w:pStyle w:val="Paragraphedeliste"/>
        <w:numPr>
          <w:ilvl w:val="0"/>
          <w:numId w:val="18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ma discipline (autre que le français) dans un dispositif DASPA – formation à destination des enseignants de disciplines autres que le français : </w:t>
      </w:r>
    </w:p>
    <w:p>
      <w:pPr>
        <w:pStyle w:val="Paragraphedeliste"/>
        <w:numPr>
          <w:ilvl w:val="0"/>
          <w:numId w:val="22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lastRenderedPageBreak/>
        <w:t xml:space="preserve">Module 1 – Les élèves allophones : diversités, spécificités et approches pédagogiques </w:t>
      </w:r>
    </w:p>
    <w:p>
      <w:pPr>
        <w:pStyle w:val="Paragraphedeliste"/>
        <w:numPr>
          <w:ilvl w:val="0"/>
          <w:numId w:val="22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Module 2 – La didactique du FLE – FLS et ma discipline </w:t>
      </w:r>
    </w:p>
    <w:p>
      <w:pPr>
        <w:pStyle w:val="Paragraphedeliste"/>
        <w:ind w:left="1080"/>
        <w:jc w:val="both"/>
        <w:rPr>
          <w:rFonts w:ascii="Verdana" w:hAnsi="Verdana"/>
        </w:rPr>
      </w:pPr>
    </w:p>
    <w:p>
      <w:pPr>
        <w:pStyle w:val="Paragraphedeliste"/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Enseignement officiel subventionné </w:t>
      </w:r>
    </w:p>
    <w:p>
      <w:pPr>
        <w:pStyle w:val="Paragraphedeliste"/>
        <w:jc w:val="both"/>
        <w:rPr>
          <w:rFonts w:ascii="Verdana" w:hAnsi="Verdana"/>
          <w:b/>
          <w:u w:val="single"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Enseignement fondamental (CECP)</w:t>
      </w:r>
    </w:p>
    <w:p>
      <w:pPr>
        <w:pStyle w:val="Paragraphedeliste"/>
        <w:numPr>
          <w:ilvl w:val="0"/>
          <w:numId w:val="1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Apprendre le français pour réussir à l’école. </w:t>
      </w:r>
    </w:p>
    <w:p>
      <w:pPr>
        <w:pStyle w:val="Paragraphedeliste"/>
        <w:numPr>
          <w:ilvl w:val="0"/>
          <w:numId w:val="1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Langue de scolarisation, littératie et français des disciplines. </w:t>
      </w:r>
    </w:p>
    <w:p>
      <w:pPr>
        <w:pStyle w:val="Paragraphedeliste"/>
        <w:numPr>
          <w:ilvl w:val="0"/>
          <w:numId w:val="1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la langue de scolarisation à des élèves allophones et/ou francophones vulnérables. </w:t>
      </w:r>
    </w:p>
    <w:p>
      <w:pPr>
        <w:pStyle w:val="Paragraphedeliste"/>
        <w:numPr>
          <w:ilvl w:val="0"/>
          <w:numId w:val="14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Module de questions pratiques de didactique du français langue d’apprentissage – (Ville de Liège/Haute école de la Ville de Liège/Université de Liège). </w:t>
      </w:r>
    </w:p>
    <w:p>
      <w:pPr>
        <w:pStyle w:val="Paragraphedeliste"/>
        <w:ind w:left="1440"/>
        <w:jc w:val="both"/>
        <w:rPr>
          <w:rFonts w:ascii="Verdana" w:hAnsi="Verdana"/>
          <w:b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secondaire ordinaire de plein exercice (CPEONS) </w:t>
      </w:r>
    </w:p>
    <w:p>
      <w:pPr>
        <w:pStyle w:val="Paragraphedeliste"/>
        <w:numPr>
          <w:ilvl w:val="0"/>
          <w:numId w:val="15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Parcours et accueil des élèves allophones : réflexion commune pour une intégration réussie. </w:t>
      </w:r>
    </w:p>
    <w:p>
      <w:pPr>
        <w:pStyle w:val="Paragraphedeliste"/>
        <w:numPr>
          <w:ilvl w:val="0"/>
          <w:numId w:val="15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le FLSCO aux élèves allophones. </w:t>
      </w:r>
    </w:p>
    <w:p>
      <w:pPr>
        <w:pStyle w:val="Paragraphedeliste"/>
        <w:numPr>
          <w:ilvl w:val="0"/>
          <w:numId w:val="15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La didactique du FLE : appréhender les notions de base. </w:t>
      </w:r>
    </w:p>
    <w:p>
      <w:pPr>
        <w:pStyle w:val="Paragraphedeliste"/>
        <w:ind w:left="1440"/>
        <w:jc w:val="both"/>
        <w:rPr>
          <w:rFonts w:ascii="Verdana" w:hAnsi="Verdana"/>
          <w:b/>
        </w:rPr>
      </w:pPr>
    </w:p>
    <w:p>
      <w:pPr>
        <w:pStyle w:val="Paragraphedeliste"/>
        <w:jc w:val="both"/>
        <w:rPr>
          <w:rFonts w:ascii="Verdana" w:hAnsi="Verdana"/>
          <w:b/>
          <w:u w:val="single"/>
        </w:rPr>
      </w:pPr>
      <w:r>
        <w:rPr>
          <w:rFonts w:ascii="Verdana" w:hAnsi="Verdana"/>
          <w:b/>
          <w:u w:val="single"/>
        </w:rPr>
        <w:t xml:space="preserve">Enseignement libre subventionné </w:t>
      </w:r>
    </w:p>
    <w:p>
      <w:pPr>
        <w:pStyle w:val="Paragraphedeliste"/>
        <w:jc w:val="both"/>
        <w:rPr>
          <w:rFonts w:ascii="Verdana" w:hAnsi="Verdana"/>
          <w:b/>
          <w:u w:val="single"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Enseignement fondamental (FOCEF)</w:t>
      </w:r>
    </w:p>
    <w:p>
      <w:pPr>
        <w:pStyle w:val="Paragraphedeliste"/>
        <w:numPr>
          <w:ilvl w:val="0"/>
          <w:numId w:val="16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Des élèves non francophones dans ma classe : mission possible ! </w:t>
      </w:r>
    </w:p>
    <w:p>
      <w:pPr>
        <w:pStyle w:val="Paragraphedeliste"/>
        <w:numPr>
          <w:ilvl w:val="0"/>
          <w:numId w:val="16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Accompagner l’entrée dans l’écrit/l’écriture en contexte d’apprentissage d’une langue en milieu scolaire.</w:t>
      </w:r>
    </w:p>
    <w:p>
      <w:pPr>
        <w:pStyle w:val="Paragraphedeliste"/>
        <w:numPr>
          <w:ilvl w:val="0"/>
          <w:numId w:val="16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Français langue d'apprentissage et de scolarisation – Travailler en groupes de besoins.</w:t>
      </w:r>
    </w:p>
    <w:p>
      <w:pPr>
        <w:pStyle w:val="Paragraphedeliste"/>
        <w:numPr>
          <w:ilvl w:val="0"/>
          <w:numId w:val="16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Enseigner le français langue de scolarisation/langue d'apprentissage (FLSco/FLA) à des élèves allophones. </w:t>
      </w:r>
    </w:p>
    <w:p>
      <w:pPr>
        <w:pStyle w:val="Paragraphedeliste"/>
        <w:numPr>
          <w:ilvl w:val="0"/>
          <w:numId w:val="16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Il était une fois…le savoir parler. </w:t>
      </w:r>
    </w:p>
    <w:p>
      <w:pPr>
        <w:pStyle w:val="Paragraphedeliste"/>
        <w:numPr>
          <w:ilvl w:val="0"/>
          <w:numId w:val="16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Jouer pour initier à la langue d'apprentissage et de scolarisation en classes maternelles. </w:t>
      </w:r>
    </w:p>
    <w:p>
      <w:pPr>
        <w:pStyle w:val="Paragraphedeliste"/>
        <w:numPr>
          <w:ilvl w:val="0"/>
          <w:numId w:val="16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La place de l’interculturel dans l’apprentissage du français. </w:t>
      </w:r>
    </w:p>
    <w:p>
      <w:pPr>
        <w:pStyle w:val="Paragraphedeliste"/>
        <w:numPr>
          <w:ilvl w:val="0"/>
          <w:numId w:val="16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Les tensions identitaires. </w:t>
      </w:r>
    </w:p>
    <w:p>
      <w:pPr>
        <w:pStyle w:val="Paragraphedeliste"/>
        <w:numPr>
          <w:ilvl w:val="0"/>
          <w:numId w:val="16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>Accompagner les élèves vers l'intégration dans une classe ordinaire/inclusive.</w:t>
      </w:r>
    </w:p>
    <w:p>
      <w:pPr>
        <w:pStyle w:val="Paragraphedeliste"/>
        <w:numPr>
          <w:ilvl w:val="0"/>
          <w:numId w:val="16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Apprendre le FLA pour réussir… ensemble ! </w:t>
      </w:r>
    </w:p>
    <w:p>
      <w:pPr>
        <w:pStyle w:val="Paragraphedeliste"/>
        <w:numPr>
          <w:ilvl w:val="0"/>
          <w:numId w:val="16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Des mots à la phrase. </w:t>
      </w:r>
    </w:p>
    <w:p>
      <w:pPr>
        <w:pStyle w:val="Paragraphedeliste"/>
        <w:ind w:left="1068"/>
        <w:jc w:val="both"/>
        <w:rPr>
          <w:rFonts w:ascii="Verdana" w:hAnsi="Verdana"/>
          <w:b/>
        </w:rPr>
      </w:pPr>
    </w:p>
    <w:p>
      <w:pPr>
        <w:pStyle w:val="Paragraphedeliste"/>
        <w:numPr>
          <w:ilvl w:val="0"/>
          <w:numId w:val="12"/>
        </w:num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Enseignement secondaire (CEFAFOC) </w:t>
      </w:r>
    </w:p>
    <w:p>
      <w:pPr>
        <w:pStyle w:val="Paragraphedeliste"/>
        <w:numPr>
          <w:ilvl w:val="0"/>
          <w:numId w:val="1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Des élèves non francophones dans ma classe : mission possible ! </w:t>
      </w:r>
    </w:p>
    <w:p>
      <w:pPr>
        <w:pStyle w:val="Paragraphedeliste"/>
        <w:numPr>
          <w:ilvl w:val="0"/>
          <w:numId w:val="1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Accompagner l’entrée dans l’écrit/la lecture en contexte d’apprentissage d’une langue en milieu scolaire. </w:t>
      </w:r>
    </w:p>
    <w:p>
      <w:pPr>
        <w:pStyle w:val="Paragraphedeliste"/>
        <w:numPr>
          <w:ilvl w:val="0"/>
          <w:numId w:val="1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Français langue de scolarité : enseigner à des terriens. </w:t>
      </w:r>
    </w:p>
    <w:p>
      <w:pPr>
        <w:pStyle w:val="Paragraphedeliste"/>
        <w:numPr>
          <w:ilvl w:val="0"/>
          <w:numId w:val="1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Quand les arts entrent en classe DASPA. </w:t>
      </w:r>
    </w:p>
    <w:p>
      <w:pPr>
        <w:pStyle w:val="Paragraphedeliste"/>
        <w:numPr>
          <w:ilvl w:val="0"/>
          <w:numId w:val="1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lastRenderedPageBreak/>
        <w:t xml:space="preserve">Élaboration d'une politique FLSco au sein d'un établissement scolaire : du Plan de pilotage aux gestes professionnels. </w:t>
      </w:r>
    </w:p>
    <w:p>
      <w:pPr>
        <w:pStyle w:val="Paragraphedeliste"/>
        <w:numPr>
          <w:ilvl w:val="0"/>
          <w:numId w:val="1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Dispositif de formation/accompagnement de professeurs référents FLSco. </w:t>
      </w:r>
    </w:p>
    <w:p>
      <w:pPr>
        <w:pStyle w:val="Paragraphedeliste"/>
        <w:numPr>
          <w:ilvl w:val="0"/>
          <w:numId w:val="1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Le plurilinguisme à l'école : une ressource pour apprendre la langue scolaire.  </w:t>
      </w:r>
    </w:p>
    <w:p>
      <w:pPr>
        <w:pStyle w:val="Paragraphedeliste"/>
        <w:numPr>
          <w:ilvl w:val="0"/>
          <w:numId w:val="1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Lire les textes du savoir dans toutes les disciplines. </w:t>
      </w:r>
    </w:p>
    <w:p>
      <w:pPr>
        <w:pStyle w:val="Paragraphedeliste"/>
        <w:numPr>
          <w:ilvl w:val="0"/>
          <w:numId w:val="1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Le FLSCO, une langue étrangère pour tous ? </w:t>
      </w:r>
    </w:p>
    <w:p>
      <w:pPr>
        <w:pStyle w:val="Paragraphedeliste"/>
        <w:numPr>
          <w:ilvl w:val="0"/>
          <w:numId w:val="17"/>
        </w:num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Le français comme compétence transversale, levier d’apprentissage – Parcours FLSCO. </w:t>
      </w:r>
    </w:p>
    <w:p>
      <w:pPr>
        <w:spacing w:after="0" w:line="340" w:lineRule="exact"/>
        <w:jc w:val="both"/>
        <w:rPr>
          <w:rFonts w:ascii="Verdana" w:eastAsia="Verdana" w:hAnsi="Verdana" w:cs="Verdana"/>
        </w:rPr>
      </w:pPr>
    </w:p>
    <w:sectPr>
      <w:headerReference w:type="default" r:id="rId10"/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A5FA5F0" w16cex:dateUtc="2023-08-28T11:59:00Z"/>
  <w16cex:commentExtensible w16cex:durableId="402771EA" w16cex:dateUtc="2023-08-31T07:46:00Z"/>
  <w16cex:commentExtensible w16cex:durableId="24C4E56B" w16cex:dateUtc="2023-08-29T08:49:00Z"/>
  <w16cex:commentExtensible w16cex:durableId="512AE002" w16cex:dateUtc="2023-08-31T07:47:00Z"/>
  <w16cex:commentExtensible w16cex:durableId="532D5A02" w16cex:dateUtc="2023-08-29T08:53:00Z"/>
  <w16cex:commentExtensible w16cex:durableId="29B6D8FA" w16cex:dateUtc="2023-08-29T08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E8E8DF" w16cid:durableId="7A5FA5F0"/>
  <w16cid:commentId w16cid:paraId="288DA079" w16cid:durableId="262EA017"/>
  <w16cid:commentId w16cid:paraId="01D167D6" w16cid:durableId="402771EA"/>
  <w16cid:commentId w16cid:paraId="404CB467" w16cid:durableId="24C4E56B"/>
  <w16cid:commentId w16cid:paraId="2DE31ECE" w16cid:durableId="512AE002"/>
  <w16cid:commentId w16cid:paraId="00A81CC4" w16cid:durableId="532D5A02"/>
  <w16cid:commentId w16cid:paraId="77F68D37" w16cid:durableId="29B6D8F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87433568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11</w:t>
        </w:r>
        <w: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Ces formations sont les mêmes que celles figurant à l’annexe 7 (p.29) de la circulaire 8624 du 10 juin 2022 </w:t>
      </w:r>
      <w:r>
        <w:rPr>
          <w:i/>
        </w:rPr>
        <w:t>intitulée -Informations relatives à la mise en œuvre du Tronc commun à partir de la rentrée scolaire 2022-2023</w:t>
      </w:r>
      <w:r>
        <w:t xml:space="preserve"> -qui elle-même reprenait les formations listées dans les circulaires 8160, 8246 et 7678. Ces 4 circulaires ont toutes été abrogées.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jc w:val="center"/>
      <w:rPr>
        <w:rFonts w:ascii="Verdana" w:hAnsi="Verdana"/>
        <w:b/>
        <w:bCs/>
        <w:sz w:val="24"/>
        <w:szCs w:val="24"/>
      </w:rPr>
    </w:pPr>
    <w:r>
      <w:rPr>
        <w:rFonts w:ascii="Verdana" w:hAnsi="Verdana"/>
        <w:b/>
        <w:bCs/>
        <w:sz w:val="24"/>
        <w:szCs w:val="24"/>
      </w:rPr>
      <w:t>ANNEXE 1</w:t>
    </w:r>
  </w:p>
  <w:p>
    <w:pPr>
      <w:pStyle w:val="En-tte"/>
      <w:jc w:val="center"/>
    </w:pPr>
  </w:p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439A8"/>
    <w:multiLevelType w:val="hybridMultilevel"/>
    <w:tmpl w:val="20BADC54"/>
    <w:lvl w:ilvl="0" w:tplc="2E0A8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43CC3"/>
    <w:multiLevelType w:val="hybridMultilevel"/>
    <w:tmpl w:val="694E50C0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1E46"/>
    <w:multiLevelType w:val="hybridMultilevel"/>
    <w:tmpl w:val="38AEEAD6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5F75D4"/>
    <w:multiLevelType w:val="hybridMultilevel"/>
    <w:tmpl w:val="09963254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79A2F89"/>
    <w:multiLevelType w:val="hybridMultilevel"/>
    <w:tmpl w:val="B27CF3EE"/>
    <w:lvl w:ilvl="0" w:tplc="080C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533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hint="default"/>
      </w:rPr>
    </w:lvl>
  </w:abstractNum>
  <w:abstractNum w:abstractNumId="5" w15:restartNumberingAfterBreak="0">
    <w:nsid w:val="18483CA0"/>
    <w:multiLevelType w:val="hybridMultilevel"/>
    <w:tmpl w:val="EFA8C8E8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929697F"/>
    <w:multiLevelType w:val="hybridMultilevel"/>
    <w:tmpl w:val="D1FE7A5C"/>
    <w:lvl w:ilvl="0" w:tplc="2E0A8606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color w:val="auto"/>
      </w:rPr>
    </w:lvl>
    <w:lvl w:ilvl="1" w:tplc="080C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7" w15:restartNumberingAfterBreak="0">
    <w:nsid w:val="1AB82BE8"/>
    <w:multiLevelType w:val="hybridMultilevel"/>
    <w:tmpl w:val="2848D0D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0F0FD0"/>
    <w:multiLevelType w:val="hybridMultilevel"/>
    <w:tmpl w:val="A42813F2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0E224FA"/>
    <w:multiLevelType w:val="hybridMultilevel"/>
    <w:tmpl w:val="739A7AC8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24F7934"/>
    <w:multiLevelType w:val="hybridMultilevel"/>
    <w:tmpl w:val="0BB0BB7A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2734208"/>
    <w:multiLevelType w:val="hybridMultilevel"/>
    <w:tmpl w:val="DF7C3AA8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5B67B03"/>
    <w:multiLevelType w:val="hybridMultilevel"/>
    <w:tmpl w:val="FA10C2C8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7437CD6"/>
    <w:multiLevelType w:val="hybridMultilevel"/>
    <w:tmpl w:val="C98C7FCC"/>
    <w:lvl w:ilvl="0" w:tplc="08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8324D16"/>
    <w:multiLevelType w:val="hybridMultilevel"/>
    <w:tmpl w:val="1F020EA4"/>
    <w:lvl w:ilvl="0" w:tplc="06AAE33E">
      <w:start w:val="1"/>
      <w:numFmt w:val="bullet"/>
      <w:lvlText w:val="-"/>
      <w:lvlJc w:val="left"/>
      <w:pPr>
        <w:ind w:left="1080" w:hanging="360"/>
      </w:pPr>
      <w:rPr>
        <w:rFonts w:ascii="&quot;Times New Roman&quot;,serif" w:hAnsi="&quot;Times New Roman&quot;,serif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2E1123E"/>
    <w:multiLevelType w:val="hybridMultilevel"/>
    <w:tmpl w:val="219CA33A"/>
    <w:lvl w:ilvl="0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34085549"/>
    <w:multiLevelType w:val="hybridMultilevel"/>
    <w:tmpl w:val="48729F3C"/>
    <w:lvl w:ilvl="0" w:tplc="BF7EC3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256F2"/>
    <w:multiLevelType w:val="hybridMultilevel"/>
    <w:tmpl w:val="79981A80"/>
    <w:lvl w:ilvl="0" w:tplc="08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B70254"/>
    <w:multiLevelType w:val="hybridMultilevel"/>
    <w:tmpl w:val="F68E621C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4B75183B"/>
    <w:multiLevelType w:val="hybridMultilevel"/>
    <w:tmpl w:val="3522A1E4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13A5EAA"/>
    <w:multiLevelType w:val="hybridMultilevel"/>
    <w:tmpl w:val="C11A9606"/>
    <w:lvl w:ilvl="0" w:tplc="08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8BA1847"/>
    <w:multiLevelType w:val="hybridMultilevel"/>
    <w:tmpl w:val="2EB07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A4D51"/>
    <w:multiLevelType w:val="hybridMultilevel"/>
    <w:tmpl w:val="DD6E5B2C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1BD5919"/>
    <w:multiLevelType w:val="hybridMultilevel"/>
    <w:tmpl w:val="B8E81F70"/>
    <w:lvl w:ilvl="0" w:tplc="08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 w15:restartNumberingAfterBreak="0">
    <w:nsid w:val="65E84E48"/>
    <w:multiLevelType w:val="hybridMultilevel"/>
    <w:tmpl w:val="01986C52"/>
    <w:lvl w:ilvl="0" w:tplc="8CAE7A5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8E186E"/>
    <w:multiLevelType w:val="hybridMultilevel"/>
    <w:tmpl w:val="25BC1E36"/>
    <w:lvl w:ilvl="0" w:tplc="63A66F7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DE00B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02E7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C4E5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29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B464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1E19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1C95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80AA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74603D"/>
    <w:multiLevelType w:val="hybridMultilevel"/>
    <w:tmpl w:val="968C0B8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645772"/>
    <w:multiLevelType w:val="hybridMultilevel"/>
    <w:tmpl w:val="F6B645F8"/>
    <w:lvl w:ilvl="0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6EDD6859"/>
    <w:multiLevelType w:val="hybridMultilevel"/>
    <w:tmpl w:val="F82C56B4"/>
    <w:lvl w:ilvl="0" w:tplc="08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07E6BCE"/>
    <w:multiLevelType w:val="hybridMultilevel"/>
    <w:tmpl w:val="C8A60974"/>
    <w:lvl w:ilvl="0" w:tplc="4E72E57E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300CDB"/>
    <w:multiLevelType w:val="hybridMultilevel"/>
    <w:tmpl w:val="3438D058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5E5148"/>
    <w:multiLevelType w:val="hybridMultilevel"/>
    <w:tmpl w:val="162014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1347E"/>
    <w:multiLevelType w:val="hybridMultilevel"/>
    <w:tmpl w:val="20BE6CCA"/>
    <w:lvl w:ilvl="0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22"/>
  </w:num>
  <w:num w:numId="4">
    <w:abstractNumId w:val="8"/>
  </w:num>
  <w:num w:numId="5">
    <w:abstractNumId w:val="12"/>
  </w:num>
  <w:num w:numId="6">
    <w:abstractNumId w:val="5"/>
  </w:num>
  <w:num w:numId="7">
    <w:abstractNumId w:val="28"/>
  </w:num>
  <w:num w:numId="8">
    <w:abstractNumId w:val="11"/>
  </w:num>
  <w:num w:numId="9">
    <w:abstractNumId w:val="2"/>
  </w:num>
  <w:num w:numId="10">
    <w:abstractNumId w:val="23"/>
  </w:num>
  <w:num w:numId="11">
    <w:abstractNumId w:val="18"/>
  </w:num>
  <w:num w:numId="12">
    <w:abstractNumId w:val="13"/>
  </w:num>
  <w:num w:numId="13">
    <w:abstractNumId w:val="20"/>
  </w:num>
  <w:num w:numId="14">
    <w:abstractNumId w:val="3"/>
  </w:num>
  <w:num w:numId="15">
    <w:abstractNumId w:val="19"/>
  </w:num>
  <w:num w:numId="16">
    <w:abstractNumId w:val="10"/>
  </w:num>
  <w:num w:numId="17">
    <w:abstractNumId w:val="17"/>
  </w:num>
  <w:num w:numId="18">
    <w:abstractNumId w:val="30"/>
  </w:num>
  <w:num w:numId="19">
    <w:abstractNumId w:val="32"/>
  </w:num>
  <w:num w:numId="20">
    <w:abstractNumId w:val="4"/>
  </w:num>
  <w:num w:numId="21">
    <w:abstractNumId w:val="27"/>
  </w:num>
  <w:num w:numId="22">
    <w:abstractNumId w:val="15"/>
  </w:num>
  <w:num w:numId="23">
    <w:abstractNumId w:val="25"/>
  </w:num>
  <w:num w:numId="24">
    <w:abstractNumId w:val="16"/>
  </w:num>
  <w:num w:numId="25">
    <w:abstractNumId w:val="0"/>
  </w:num>
  <w:num w:numId="26">
    <w:abstractNumId w:val="6"/>
  </w:num>
  <w:num w:numId="27">
    <w:abstractNumId w:val="13"/>
  </w:num>
  <w:num w:numId="28">
    <w:abstractNumId w:val="1"/>
  </w:num>
  <w:num w:numId="29">
    <w:abstractNumId w:val="31"/>
  </w:num>
  <w:num w:numId="30">
    <w:abstractNumId w:val="24"/>
  </w:num>
  <w:num w:numId="31">
    <w:abstractNumId w:val="29"/>
  </w:num>
  <w:num w:numId="32">
    <w:abstractNumId w:val="29"/>
  </w:num>
  <w:num w:numId="33">
    <w:abstractNumId w:val="14"/>
  </w:num>
  <w:num w:numId="34">
    <w:abstractNumId w:val="7"/>
  </w:num>
  <w:num w:numId="35">
    <w:abstractNumId w:val="2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1EEE0-DC26-4107-B1C2-D5E4DC54B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Paragraphe + puce,Liste couleur - Accent 11,Lettre d'introduction,tiret2,Bullet 1,Liste Niveau 1,List Paragraph1,Numbered paragraph 1,Nummering,FooterText,Paragraphe de liste1,List Paragraph (bulleted list),Bullet 1 List"/>
    <w:basedOn w:val="Normal"/>
    <w:link w:val="ParagraphedelisteCar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Notedebasdepage">
    <w:name w:val="footnote text"/>
    <w:basedOn w:val="Normal"/>
    <w:link w:val="NotedebasdepageCar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aliases w:val="Footnote symbol,Footnote reference number,Times 10 Point,Exposant 3 Point,EN Footnote Reference,note TESI,SUPERS,Nota,Footnote number,Char1,Ref,de nota al pie,EN Footnote text,Footnote Reference_LVL6,E...,numb,-E Fußnotenzeichen"/>
    <w:basedOn w:val="Policepardfaut"/>
    <w:uiPriority w:val="99"/>
    <w:unhideWhenUsed/>
    <w:qFormat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customStyle="1" w:styleId="NotedebasdepageCar1">
    <w:name w:val="Note de bas de page Car1"/>
    <w:basedOn w:val="Policepardfaut"/>
    <w:uiPriority w:val="99"/>
    <w:locked/>
    <w:rPr>
      <w:rFonts w:ascii="Arial" w:eastAsia="Times New Roman" w:hAnsi="Arial" w:cs="Times New Roman"/>
      <w:sz w:val="20"/>
      <w:szCs w:val="20"/>
      <w:lang w:val="fr-FR" w:eastAsia="fr-FR"/>
    </w:rPr>
  </w:style>
  <w:style w:type="character" w:customStyle="1" w:styleId="ParagraphedelisteCar">
    <w:name w:val="Paragraphe de liste Car"/>
    <w:aliases w:val="Paragraphe + puce Car,Liste couleur - Accent 11 Car,Lettre d'introduction Car,tiret2 Car,Bullet 1 Car,Liste Niveau 1 Car,List Paragraph1 Car,Numbered paragraph 1 Car,Nummering Car,FooterText Car,Paragraphe de liste1 Car"/>
    <w:basedOn w:val="Policepardfaut"/>
    <w:link w:val="Paragraphedeliste"/>
    <w:uiPriority w:val="34"/>
    <w:qFormat/>
    <w:locked/>
  </w:style>
  <w:style w:type="paragraph" w:styleId="Retraitcorpsdetexte">
    <w:name w:val="Body Text Indent"/>
    <w:basedOn w:val="Normal"/>
    <w:link w:val="RetraitcorpsdetexteCar"/>
    <w:pPr>
      <w:spacing w:after="0" w:line="240" w:lineRule="exact"/>
      <w:ind w:firstLine="567"/>
      <w:jc w:val="both"/>
    </w:pPr>
    <w:rPr>
      <w:rFonts w:ascii="Century Schoolbook" w:eastAsia="Times New Roman" w:hAnsi="Century Schoolbook" w:cs="Times New Roman"/>
      <w:sz w:val="24"/>
      <w:szCs w:val="20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Pr>
      <w:rFonts w:ascii="Century Schoolbook" w:eastAsia="Times New Roman" w:hAnsi="Century Schoolbook" w:cs="Times New Roman"/>
      <w:sz w:val="24"/>
      <w:szCs w:val="20"/>
      <w:lang w:val="fr-FR" w:eastAsia="fr-FR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Rvision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4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serif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9F28FD3B8354F1699EF0071268D23A9">
    <w:name w:val="59F28FD3B8354F1699EF0071268D23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75FC38C936744090BA6C68A5BDF0AD" ma:contentTypeVersion="19" ma:contentTypeDescription="Crée un document." ma:contentTypeScope="" ma:versionID="d8f57b261d8a9f1b92aa5e4693bc184f">
  <xsd:schema xmlns:xsd="http://www.w3.org/2001/XMLSchema" xmlns:xs="http://www.w3.org/2001/XMLSchema" xmlns:p="http://schemas.microsoft.com/office/2006/metadata/properties" xmlns:ns2="fa896cb9-a51d-440b-8da3-96a2d5fd8fdf" xmlns:ns3="6eb788bd-96cd-435f-8b89-3dd4250e5f9c" targetNamespace="http://schemas.microsoft.com/office/2006/metadata/properties" ma:root="true" ma:fieldsID="d20661dd7c2a6c56ac06170ba37d9465" ns2:_="" ns3:_="">
    <xsd:import namespace="fa896cb9-a51d-440b-8da3-96a2d5fd8fdf"/>
    <xsd:import namespace="6eb788bd-96cd-435f-8b89-3dd4250e5f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ingelsNelly" minOccurs="0"/>
                <xsd:element ref="ns2:Remarqu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96cb9-a51d-440b-8da3-96a2d5fd8f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ingelsNelly" ma:index="20" nillable="true" ma:displayName="Mingels Nelly" ma:default="1" ma:description="fichiers à modifier en ajoutant &quot;ou fraction de charge&quot;" ma:format="Dropdown" ma:internalName="MingelsNelly">
      <xsd:simpleType>
        <xsd:restriction base="dms:Boolean"/>
      </xsd:simpleType>
    </xsd:element>
    <xsd:element name="Remarque" ma:index="21" nillable="true" ma:displayName="Remarque" ma:default="déjà fait" ma:format="Dropdown" ma:internalName="Remarque">
      <xsd:simpleType>
        <xsd:restriction base="dms:Text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a169a2f1-1662-4039-8b2c-6591214a49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788bd-96cd-435f-8b89-3dd4250e5f9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d29584cd-2172-4ad2-b950-49d280df2f80}" ma:internalName="TaxCatchAll" ma:showField="CatchAllData" ma:web="6eb788bd-96cd-435f-8b89-3dd4250e5f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8EC1-24F9-4912-8F46-14C37374E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896cb9-a51d-440b-8da3-96a2d5fd8fdf"/>
    <ds:schemaRef ds:uri="6eb788bd-96cd-435f-8b89-3dd4250e5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547B90-C2A1-4AD4-BAE1-496557C86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B5ABC0-7998-4A9B-B471-00A027A01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2822</Words>
  <Characters>15521</Characters>
  <Application>Microsoft Office Word</Application>
  <DocSecurity>0</DocSecurity>
  <Lines>129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18307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SPURIO Laura</dc:creator>
  <cp:keywords/>
  <dc:description/>
  <cp:lastModifiedBy>MUKUNDENTE Inès</cp:lastModifiedBy>
  <cp:revision>3</cp:revision>
  <cp:lastPrinted>2023-09-13T07:58:00Z</cp:lastPrinted>
  <dcterms:created xsi:type="dcterms:W3CDTF">2023-09-22T09:36:00Z</dcterms:created>
  <dcterms:modified xsi:type="dcterms:W3CDTF">2023-09-22T10:34:00Z</dcterms:modified>
</cp:coreProperties>
</file>